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52D35" w14:textId="3C599CF7" w:rsidR="006F791F" w:rsidRPr="001C6938" w:rsidRDefault="009F11C0" w:rsidP="001C6938">
      <w:pPr>
        <w:spacing w:line="288" w:lineRule="auto"/>
        <w:jc w:val="both"/>
        <w:rPr>
          <w:rFonts w:ascii="Calibri" w:eastAsia="Times New Roman" w:hAnsi="Calibri" w:cs="Calibri"/>
          <w:sz w:val="21"/>
          <w:szCs w:val="21"/>
          <w:lang w:eastAsia="sl-SI"/>
        </w:rPr>
      </w:pPr>
      <w:r w:rsidRPr="001C6938">
        <w:rPr>
          <w:rFonts w:ascii="Calibri" w:eastAsia="Times New Roman" w:hAnsi="Calibri" w:cs="Calibri"/>
          <w:sz w:val="21"/>
          <w:szCs w:val="21"/>
          <w:lang w:eastAsia="sl-SI"/>
        </w:rPr>
        <w:t>Sporočilo za javnost</w:t>
      </w:r>
    </w:p>
    <w:p w14:paraId="102D1EE4" w14:textId="4280FACD" w:rsidR="004B1215" w:rsidRPr="001C6938" w:rsidRDefault="009F11C0" w:rsidP="001C6938">
      <w:pPr>
        <w:spacing w:line="288" w:lineRule="auto"/>
        <w:jc w:val="both"/>
        <w:rPr>
          <w:rFonts w:ascii="Calibri" w:eastAsia="Times New Roman" w:hAnsi="Calibri" w:cs="Calibri"/>
          <w:sz w:val="21"/>
          <w:szCs w:val="21"/>
          <w:lang w:eastAsia="sl-SI"/>
        </w:rPr>
      </w:pPr>
      <w:r w:rsidRPr="001C6938">
        <w:rPr>
          <w:rFonts w:ascii="Calibri" w:eastAsia="Times New Roman" w:hAnsi="Calibri" w:cs="Calibri"/>
          <w:sz w:val="21"/>
          <w:szCs w:val="21"/>
          <w:lang w:eastAsia="sl-SI"/>
        </w:rPr>
        <w:t>______________________________________________________________________________________</w:t>
      </w:r>
    </w:p>
    <w:p w14:paraId="115E5F41" w14:textId="6256AA96" w:rsidR="001C6938" w:rsidRPr="001C6938" w:rsidRDefault="001C6938" w:rsidP="001C6938">
      <w:pPr>
        <w:spacing w:after="160" w:line="264" w:lineRule="auto"/>
        <w:jc w:val="both"/>
        <w:rPr>
          <w:rFonts w:ascii="Calibri" w:hAnsi="Calibri" w:cs="Calibri"/>
          <w:b/>
          <w:bCs/>
          <w:sz w:val="28"/>
          <w:szCs w:val="28"/>
        </w:rPr>
      </w:pPr>
      <w:r w:rsidRPr="001C6938">
        <w:rPr>
          <w:rFonts w:ascii="Calibri" w:hAnsi="Calibri" w:cs="Calibri"/>
          <w:b/>
          <w:bCs/>
          <w:sz w:val="28"/>
          <w:szCs w:val="28"/>
        </w:rPr>
        <w:t xml:space="preserve">6. Bolfenkov pohod povezuje Štajersko </w:t>
      </w:r>
    </w:p>
    <w:p w14:paraId="6C78EBEB" w14:textId="77777777" w:rsidR="001C6938" w:rsidRPr="001C6938" w:rsidRDefault="001C6938" w:rsidP="001C6938">
      <w:pPr>
        <w:spacing w:after="160" w:line="278" w:lineRule="auto"/>
        <w:jc w:val="both"/>
        <w:rPr>
          <w:rFonts w:ascii="Calibri" w:hAnsi="Calibri" w:cs="Calibri"/>
          <w:b/>
          <w:bCs/>
        </w:rPr>
      </w:pPr>
      <w:r w:rsidRPr="001C6938">
        <w:rPr>
          <w:rFonts w:ascii="Calibri" w:hAnsi="Calibri" w:cs="Calibri"/>
          <w:b/>
          <w:bCs/>
        </w:rPr>
        <w:t>Najdaljši organiziran pohod na Štajerskem letos dobiva novo dimenzijo s kolesarskim izletom</w:t>
      </w:r>
    </w:p>
    <w:p w14:paraId="75FF961F" w14:textId="4F43D9F8" w:rsidR="001C6938" w:rsidRPr="001C6938" w:rsidRDefault="00040369" w:rsidP="001C6938">
      <w:pPr>
        <w:spacing w:after="160" w:line="278" w:lineRule="auto"/>
        <w:jc w:val="both"/>
        <w:rPr>
          <w:rFonts w:ascii="Calibri" w:hAnsi="Calibri" w:cs="Calibri"/>
        </w:rPr>
      </w:pPr>
      <w:r>
        <w:rPr>
          <w:rFonts w:ascii="Calibri" w:hAnsi="Calibri" w:cs="Calibri"/>
          <w:b/>
          <w:bCs/>
        </w:rPr>
        <w:t xml:space="preserve">Trnovska vas, </w:t>
      </w:r>
      <w:r w:rsidR="00E151CC">
        <w:rPr>
          <w:rFonts w:ascii="Calibri" w:hAnsi="Calibri" w:cs="Calibri"/>
          <w:b/>
          <w:bCs/>
        </w:rPr>
        <w:t xml:space="preserve">17. </w:t>
      </w:r>
      <w:r w:rsidR="00252973">
        <w:rPr>
          <w:rFonts w:ascii="Calibri" w:hAnsi="Calibri" w:cs="Calibri"/>
          <w:b/>
          <w:bCs/>
        </w:rPr>
        <w:t>september</w:t>
      </w:r>
      <w:r w:rsidR="00E151CC">
        <w:rPr>
          <w:rFonts w:ascii="Calibri" w:hAnsi="Calibri" w:cs="Calibri"/>
          <w:b/>
          <w:bCs/>
        </w:rPr>
        <w:t xml:space="preserve"> 2026 </w:t>
      </w:r>
      <w:r w:rsidR="00FE56A1">
        <w:rPr>
          <w:rFonts w:ascii="Calibri" w:hAnsi="Calibri" w:cs="Calibri"/>
          <w:b/>
          <w:bCs/>
        </w:rPr>
        <w:t>-</w:t>
      </w:r>
      <w:r w:rsidR="00E151CC">
        <w:rPr>
          <w:rFonts w:ascii="Calibri" w:hAnsi="Calibri" w:cs="Calibri"/>
          <w:b/>
          <w:bCs/>
        </w:rPr>
        <w:t xml:space="preserve"> V </w:t>
      </w:r>
      <w:r w:rsidR="001C6938" w:rsidRPr="001C6938">
        <w:rPr>
          <w:rFonts w:ascii="Calibri" w:hAnsi="Calibri" w:cs="Calibri"/>
          <w:b/>
          <w:bCs/>
        </w:rPr>
        <w:t xml:space="preserve">soboto, 26. septembra 2026, </w:t>
      </w:r>
      <w:r w:rsidR="001E6308">
        <w:rPr>
          <w:rFonts w:ascii="Calibri" w:hAnsi="Calibri" w:cs="Calibri"/>
          <w:b/>
          <w:bCs/>
        </w:rPr>
        <w:t xml:space="preserve">bo Bolfenkov pohod </w:t>
      </w:r>
      <w:r w:rsidR="001C6938" w:rsidRPr="001C6938">
        <w:rPr>
          <w:rFonts w:ascii="Calibri" w:hAnsi="Calibri" w:cs="Calibri"/>
          <w:b/>
          <w:bCs/>
        </w:rPr>
        <w:t>že šestič povezal cerkvi sv. Bolfenka v Trnovski vasi in na Mariborskem Pohorju. Skoraj 35 kilometrov dolga pot povezuje Slovenske gorice, Dravsko dolino, Maribor in Pohorje, štiri občine ter številne lokalne zgodbe, društva in turistične ponudnike. Pohod, ki je iz lokalne pobude prerasel v povezovalni dogodek širšega regionalnega pomena, letos dobiva novo vsebino – vodeni kolesarski izlet po Slovenskih goricah.</w:t>
      </w:r>
    </w:p>
    <w:p w14:paraId="692F17EC" w14:textId="77777777" w:rsidR="001C6938" w:rsidRPr="001C6938" w:rsidRDefault="001C6938" w:rsidP="00CC61EF">
      <w:pPr>
        <w:spacing w:after="160" w:line="278" w:lineRule="auto"/>
        <w:jc w:val="both"/>
        <w:rPr>
          <w:rFonts w:ascii="Calibri" w:hAnsi="Calibri" w:cs="Calibri"/>
        </w:rPr>
      </w:pPr>
      <w:r w:rsidRPr="001C6938">
        <w:rPr>
          <w:rFonts w:ascii="Calibri" w:hAnsi="Calibri" w:cs="Calibri"/>
        </w:rPr>
        <w:t xml:space="preserve">Bolfenkov pohod pripravljajo </w:t>
      </w:r>
      <w:r w:rsidRPr="001C6938">
        <w:rPr>
          <w:rFonts w:ascii="Calibri" w:hAnsi="Calibri" w:cs="Calibri"/>
          <w:b/>
          <w:bCs/>
        </w:rPr>
        <w:t>Športno društvo Kenguru, Občina Trnovska vas in RRA Podravje – Maribor</w:t>
      </w:r>
      <w:r w:rsidRPr="001C6938">
        <w:rPr>
          <w:rFonts w:ascii="Calibri" w:hAnsi="Calibri" w:cs="Calibri"/>
        </w:rPr>
        <w:t xml:space="preserve">, ob sodelovanju občin, društev, turističnih ponudnikov in drugih partnerjev vzdolž poti. </w:t>
      </w:r>
    </w:p>
    <w:p w14:paraId="4EB5B1E5" w14:textId="77777777" w:rsidR="001C6938" w:rsidRPr="001C6938" w:rsidRDefault="001C6938" w:rsidP="001C6938">
      <w:pPr>
        <w:spacing w:after="160" w:line="278" w:lineRule="auto"/>
        <w:jc w:val="both"/>
        <w:rPr>
          <w:rFonts w:ascii="Calibri" w:hAnsi="Calibri" w:cs="Calibri"/>
          <w:b/>
          <w:bCs/>
        </w:rPr>
      </w:pPr>
      <w:r w:rsidRPr="001C6938">
        <w:rPr>
          <w:rFonts w:ascii="Calibri" w:hAnsi="Calibri" w:cs="Calibri"/>
          <w:b/>
          <w:bCs/>
        </w:rPr>
        <w:t>Skoraj 35 kilometrov povezovanja krajev in ljudi</w:t>
      </w:r>
    </w:p>
    <w:p w14:paraId="2B766D04" w14:textId="77777777" w:rsidR="001C6938" w:rsidRPr="001C6938" w:rsidRDefault="001C6938" w:rsidP="001C6938">
      <w:pPr>
        <w:spacing w:after="160" w:line="278" w:lineRule="auto"/>
        <w:jc w:val="both"/>
        <w:rPr>
          <w:rFonts w:ascii="Calibri" w:hAnsi="Calibri" w:cs="Calibri"/>
        </w:rPr>
      </w:pPr>
      <w:r w:rsidRPr="001C6938">
        <w:rPr>
          <w:rFonts w:ascii="Calibri" w:hAnsi="Calibri" w:cs="Calibri"/>
        </w:rPr>
        <w:t xml:space="preserve">Bolfenkov pohod se začne pri </w:t>
      </w:r>
      <w:r w:rsidRPr="001C6938">
        <w:rPr>
          <w:rFonts w:ascii="Calibri" w:hAnsi="Calibri" w:cs="Calibri"/>
          <w:b/>
          <w:bCs/>
        </w:rPr>
        <w:t>cerkvi sv. Bolfenka v Trnovski vasi</w:t>
      </w:r>
      <w:r w:rsidRPr="001C6938">
        <w:rPr>
          <w:rFonts w:ascii="Calibri" w:hAnsi="Calibri" w:cs="Calibri"/>
        </w:rPr>
        <w:t xml:space="preserve">, od koder pohodnike pot vodi skozi </w:t>
      </w:r>
      <w:r w:rsidRPr="001C6938">
        <w:rPr>
          <w:rFonts w:ascii="Calibri" w:hAnsi="Calibri" w:cs="Calibri"/>
          <w:b/>
          <w:bCs/>
        </w:rPr>
        <w:t>Zavrh, Zimico, Trčovo in Malečnik, mimo dvorca Betnava ter vse do cerkve sv. Bolfenka na Mariborskem Pohorju</w:t>
      </w:r>
      <w:r w:rsidRPr="001C6938">
        <w:rPr>
          <w:rFonts w:ascii="Calibri" w:hAnsi="Calibri" w:cs="Calibri"/>
        </w:rPr>
        <w:t xml:space="preserve">. Na svoji poti povezuje občine </w:t>
      </w:r>
      <w:r w:rsidRPr="001C6938">
        <w:rPr>
          <w:rFonts w:ascii="Calibri" w:hAnsi="Calibri" w:cs="Calibri"/>
          <w:b/>
          <w:bCs/>
        </w:rPr>
        <w:t>Trnovska vas, Lenart, Duplek in Maribor</w:t>
      </w:r>
      <w:r w:rsidRPr="001C6938">
        <w:rPr>
          <w:rFonts w:ascii="Calibri" w:hAnsi="Calibri" w:cs="Calibri"/>
        </w:rPr>
        <w:t xml:space="preserve"> ter različne pokrajinske in turistične zgodbe Štajerske.</w:t>
      </w:r>
    </w:p>
    <w:p w14:paraId="79410F96" w14:textId="58FCC067" w:rsidR="001C6938" w:rsidRPr="001C6938" w:rsidRDefault="001C6938" w:rsidP="001C6938">
      <w:pPr>
        <w:spacing w:after="160" w:line="278" w:lineRule="auto"/>
        <w:jc w:val="both"/>
        <w:rPr>
          <w:rFonts w:ascii="Calibri" w:hAnsi="Calibri" w:cs="Calibri"/>
        </w:rPr>
      </w:pPr>
      <w:r w:rsidRPr="001C6938">
        <w:rPr>
          <w:rFonts w:ascii="Calibri" w:hAnsi="Calibri" w:cs="Calibri"/>
          <w:i/>
          <w:iCs/>
        </w:rPr>
        <w:t xml:space="preserve">»Ko smo pred šestimi leti začeli Bolfenkov pohod, je bila osnovna ideja preprosta </w:t>
      </w:r>
      <w:r w:rsidR="00FE56A1">
        <w:rPr>
          <w:rFonts w:ascii="Calibri" w:hAnsi="Calibri" w:cs="Calibri"/>
          <w:i/>
          <w:iCs/>
        </w:rPr>
        <w:t>-</w:t>
      </w:r>
      <w:r w:rsidRPr="001C6938">
        <w:rPr>
          <w:rFonts w:ascii="Calibri" w:hAnsi="Calibri" w:cs="Calibri"/>
          <w:i/>
          <w:iCs/>
        </w:rPr>
        <w:t xml:space="preserve"> peš povezati dva Bolfenka. Danes je to približno 35 kilometrov dolg pohod, ki povezuje Slovenske gorice, Dravsko dolino, Maribor in Pohorje ter štiri občine. Pri tem pa pohod ne raste samo po številu udeležencev, ampak predvsem po vsebini,«</w:t>
      </w:r>
      <w:r w:rsidRPr="001C6938">
        <w:rPr>
          <w:rFonts w:ascii="Calibri" w:hAnsi="Calibri" w:cs="Calibri"/>
        </w:rPr>
        <w:t xml:space="preserve"> poudarja </w:t>
      </w:r>
      <w:r w:rsidRPr="001C6938">
        <w:rPr>
          <w:rFonts w:ascii="Calibri" w:hAnsi="Calibri" w:cs="Calibri"/>
          <w:b/>
          <w:bCs/>
        </w:rPr>
        <w:t xml:space="preserve">Boris Pukšič, </w:t>
      </w:r>
      <w:r w:rsidR="00CC61EF">
        <w:rPr>
          <w:rFonts w:ascii="Calibri" w:hAnsi="Calibri" w:cs="Calibri"/>
          <w:b/>
          <w:bCs/>
        </w:rPr>
        <w:t xml:space="preserve">predstavnik Športnega društva Kenguru, </w:t>
      </w:r>
      <w:r w:rsidRPr="001C6938">
        <w:rPr>
          <w:rFonts w:ascii="Calibri" w:hAnsi="Calibri" w:cs="Calibri"/>
          <w:b/>
          <w:bCs/>
        </w:rPr>
        <w:t>organizator</w:t>
      </w:r>
      <w:r w:rsidR="00252973">
        <w:rPr>
          <w:rFonts w:ascii="Calibri" w:hAnsi="Calibri" w:cs="Calibri"/>
          <w:b/>
          <w:bCs/>
        </w:rPr>
        <w:t>ja</w:t>
      </w:r>
      <w:r w:rsidRPr="001C6938">
        <w:rPr>
          <w:rFonts w:ascii="Calibri" w:hAnsi="Calibri" w:cs="Calibri"/>
          <w:b/>
          <w:bCs/>
        </w:rPr>
        <w:t xml:space="preserve"> 6. Bolfenkovega pohoda</w:t>
      </w:r>
      <w:r w:rsidRPr="001C6938">
        <w:rPr>
          <w:rFonts w:ascii="Calibri" w:hAnsi="Calibri" w:cs="Calibri"/>
        </w:rPr>
        <w:t>.</w:t>
      </w:r>
    </w:p>
    <w:p w14:paraId="4FFFE53A" w14:textId="77777777" w:rsidR="001C6938" w:rsidRPr="001C6938" w:rsidRDefault="001C6938" w:rsidP="001C6938">
      <w:pPr>
        <w:spacing w:after="160" w:line="278" w:lineRule="auto"/>
        <w:jc w:val="both"/>
        <w:rPr>
          <w:rFonts w:ascii="Calibri" w:hAnsi="Calibri" w:cs="Calibri"/>
        </w:rPr>
      </w:pPr>
      <w:r w:rsidRPr="001C6938">
        <w:rPr>
          <w:rFonts w:ascii="Calibri" w:hAnsi="Calibri" w:cs="Calibri"/>
        </w:rPr>
        <w:t xml:space="preserve">Prav vsebina ob poti postaja pomemben del pohoda. Pohodniki ob premagovanju trase spoznavajo </w:t>
      </w:r>
      <w:r w:rsidRPr="001C6938">
        <w:rPr>
          <w:rFonts w:ascii="Calibri" w:hAnsi="Calibri" w:cs="Calibri"/>
          <w:b/>
          <w:bCs/>
        </w:rPr>
        <w:t>Zavrh in Maistrovo zgodbo, razglede Slovenskih goric, Malečnik s cerkvijo sv. Petra in katakombami ter druge zanimivosti ob poti</w:t>
      </w:r>
      <w:r w:rsidRPr="001C6938">
        <w:rPr>
          <w:rFonts w:ascii="Calibri" w:hAnsi="Calibri" w:cs="Calibri"/>
        </w:rPr>
        <w:t>, pohod pa tako poleg športnega izziva postaja tudi način odkrivanja manj znanih delov Štajerske.</w:t>
      </w:r>
    </w:p>
    <w:p w14:paraId="2709C61A" w14:textId="69BF2E0E" w:rsidR="001C6938" w:rsidRPr="001C6938" w:rsidRDefault="001C6938" w:rsidP="001C6938">
      <w:pPr>
        <w:spacing w:after="160" w:line="278" w:lineRule="auto"/>
        <w:jc w:val="both"/>
        <w:rPr>
          <w:rFonts w:ascii="Calibri" w:hAnsi="Calibri" w:cs="Calibri"/>
        </w:rPr>
      </w:pPr>
      <w:r w:rsidRPr="001C6938">
        <w:rPr>
          <w:rFonts w:ascii="Calibri" w:hAnsi="Calibri" w:cs="Calibri"/>
        </w:rPr>
        <w:t xml:space="preserve">Pomemben del pohoda postajajo tudi vsebine, ki jih ob poti soustvarjajo lokalna društva, partnerji in turistični ponudniki. V letošnjo izvedbo se med drugim vključujejo </w:t>
      </w:r>
      <w:r w:rsidRPr="001C6938">
        <w:rPr>
          <w:rFonts w:ascii="Calibri" w:hAnsi="Calibri" w:cs="Calibri"/>
          <w:b/>
          <w:bCs/>
        </w:rPr>
        <w:t xml:space="preserve">Vinogradniško, vinarsko in turistično društvo TRTA, Visit Malečnik in cerkev sv. Petra v Malečniku, Posestvo Sončni raj s Fontano vin, </w:t>
      </w:r>
      <w:r w:rsidR="005449F9">
        <w:rPr>
          <w:rFonts w:ascii="Calibri" w:hAnsi="Calibri" w:cs="Calibri"/>
          <w:b/>
          <w:bCs/>
        </w:rPr>
        <w:t xml:space="preserve">Sladoledarna Ku-Ku, </w:t>
      </w:r>
      <w:r w:rsidRPr="001C6938">
        <w:rPr>
          <w:rFonts w:ascii="Calibri" w:hAnsi="Calibri" w:cs="Calibri"/>
          <w:b/>
          <w:bCs/>
        </w:rPr>
        <w:t>Gostišče Siva Čaplja ter TP PUH d.o.o.</w:t>
      </w:r>
      <w:r w:rsidR="005449F9">
        <w:rPr>
          <w:rFonts w:ascii="Calibri" w:hAnsi="Calibri" w:cs="Calibri"/>
          <w:b/>
          <w:bCs/>
        </w:rPr>
        <w:t>.</w:t>
      </w:r>
      <w:r w:rsidRPr="001C6938">
        <w:rPr>
          <w:rFonts w:ascii="Calibri" w:hAnsi="Calibri" w:cs="Calibri"/>
        </w:rPr>
        <w:t xml:space="preserve"> Lokalni partnerji s postanki, predstavitvami in ponudbo pohodnikom omogočajo, da kraje ob poti tudi pobliže spoznajo in doživijo, ob zaključku pohoda pa bo </w:t>
      </w:r>
      <w:r w:rsidRPr="001C6938">
        <w:rPr>
          <w:rFonts w:ascii="Calibri" w:hAnsi="Calibri" w:cs="Calibri"/>
          <w:b/>
          <w:bCs/>
        </w:rPr>
        <w:t>Gostišče Siva Čaplja za pohodnike pripravilo golaž</w:t>
      </w:r>
      <w:r w:rsidRPr="001C6938">
        <w:rPr>
          <w:rFonts w:ascii="Calibri" w:hAnsi="Calibri" w:cs="Calibri"/>
        </w:rPr>
        <w:t>.</w:t>
      </w:r>
    </w:p>
    <w:p w14:paraId="3D0199BB" w14:textId="77777777" w:rsidR="001C6938" w:rsidRPr="001C6938" w:rsidRDefault="001C6938" w:rsidP="001C6938">
      <w:pPr>
        <w:spacing w:after="160" w:line="278" w:lineRule="auto"/>
        <w:jc w:val="both"/>
        <w:rPr>
          <w:rFonts w:ascii="Calibri" w:hAnsi="Calibri" w:cs="Calibri"/>
          <w:b/>
          <w:bCs/>
        </w:rPr>
      </w:pPr>
      <w:r w:rsidRPr="001C6938">
        <w:rPr>
          <w:rFonts w:ascii="Calibri" w:hAnsi="Calibri" w:cs="Calibri"/>
          <w:b/>
          <w:bCs/>
        </w:rPr>
        <w:t>Trnovska vas kot začetek širše turistične zgodbe</w:t>
      </w:r>
    </w:p>
    <w:p w14:paraId="01735CF3" w14:textId="77777777" w:rsidR="001C6938" w:rsidRPr="001C6938" w:rsidRDefault="001C6938" w:rsidP="001C6938">
      <w:pPr>
        <w:spacing w:after="160" w:line="278" w:lineRule="auto"/>
        <w:jc w:val="both"/>
        <w:rPr>
          <w:rFonts w:ascii="Calibri" w:hAnsi="Calibri" w:cs="Calibri"/>
        </w:rPr>
      </w:pPr>
      <w:r w:rsidRPr="001C6938">
        <w:rPr>
          <w:rFonts w:ascii="Calibri" w:hAnsi="Calibri" w:cs="Calibri"/>
        </w:rPr>
        <w:t>Pomembno izhodišče Bolfenkovega pohoda je Trnovska vas, kjer se pri cerkvi sv. Bolfenka vsako leto začne pot proti Pohorju.</w:t>
      </w:r>
    </w:p>
    <w:p w14:paraId="41C18ABA" w14:textId="77777777" w:rsidR="001C6938" w:rsidRPr="001C6938" w:rsidRDefault="001C6938" w:rsidP="001C6938">
      <w:pPr>
        <w:spacing w:after="160" w:line="278" w:lineRule="auto"/>
        <w:jc w:val="both"/>
        <w:rPr>
          <w:rFonts w:ascii="Calibri" w:hAnsi="Calibri" w:cs="Calibri"/>
        </w:rPr>
      </w:pPr>
      <w:r w:rsidRPr="001C6938">
        <w:rPr>
          <w:rFonts w:ascii="Calibri" w:hAnsi="Calibri" w:cs="Calibri"/>
          <w:i/>
          <w:iCs/>
        </w:rPr>
        <w:t xml:space="preserve">»Za Občino Trnovska vas ima Bolfenkov pohod poseben pomen, saj se pot začne prav v naši občini. Dogodek prispeva k prepoznavnosti Trnovske vasi, predstavlja naše kraje in znamenitosti ter nas povezuje s širšo turistično ponudbo Štajerske. Veseli nas, da je iz lokalne pobude nastal tradicionalen </w:t>
      </w:r>
      <w:r w:rsidRPr="001C6938">
        <w:rPr>
          <w:rFonts w:ascii="Calibri" w:hAnsi="Calibri" w:cs="Calibri"/>
          <w:i/>
          <w:iCs/>
        </w:rPr>
        <w:lastRenderedPageBreak/>
        <w:t>dogodek, ki v naš kraj vsako leto privabi nove obiskovalce. Pomembno je tudi, da Trnovska vas s pohodom postaja izhodišče širše turistične zgodbe, ki povezuje štiri občine in različne dele Štajerske vse do Pohorja. Takšni dogodki prispevajo k prepoznavnosti naše občine, spodbujajo obisk naših krajev ter ustvarjajo priložnosti za vključevanje lokalnih društev in ponudnikov,«</w:t>
      </w:r>
      <w:r w:rsidRPr="001C6938">
        <w:rPr>
          <w:rFonts w:ascii="Calibri" w:hAnsi="Calibri" w:cs="Calibri"/>
        </w:rPr>
        <w:t xml:space="preserve"> poudarja </w:t>
      </w:r>
      <w:r w:rsidRPr="001C6938">
        <w:rPr>
          <w:rFonts w:ascii="Calibri" w:hAnsi="Calibri" w:cs="Calibri"/>
          <w:b/>
          <w:bCs/>
        </w:rPr>
        <w:t>Alojz Benko, župan Občine Trnovska vas</w:t>
      </w:r>
      <w:r w:rsidRPr="001C6938">
        <w:rPr>
          <w:rFonts w:ascii="Calibri" w:hAnsi="Calibri" w:cs="Calibri"/>
        </w:rPr>
        <w:t>.</w:t>
      </w:r>
    </w:p>
    <w:p w14:paraId="38F3E11B" w14:textId="77777777" w:rsidR="001C6938" w:rsidRPr="001C6938" w:rsidRDefault="001C6938" w:rsidP="001C6938">
      <w:pPr>
        <w:spacing w:after="160" w:line="278" w:lineRule="auto"/>
        <w:jc w:val="both"/>
        <w:rPr>
          <w:rFonts w:ascii="Calibri" w:hAnsi="Calibri" w:cs="Calibri"/>
          <w:b/>
          <w:bCs/>
        </w:rPr>
      </w:pPr>
      <w:r w:rsidRPr="001C6938">
        <w:rPr>
          <w:rFonts w:ascii="Calibri" w:hAnsi="Calibri" w:cs="Calibri"/>
          <w:b/>
          <w:bCs/>
        </w:rPr>
        <w:t>Od dogodka do palete doživetij Štajerske</w:t>
      </w:r>
    </w:p>
    <w:p w14:paraId="7F0F9E73" w14:textId="77777777" w:rsidR="001C6938" w:rsidRPr="001C6938" w:rsidRDefault="001C6938" w:rsidP="001C6938">
      <w:pPr>
        <w:spacing w:after="160" w:line="278" w:lineRule="auto"/>
        <w:jc w:val="both"/>
        <w:rPr>
          <w:rFonts w:ascii="Calibri" w:hAnsi="Calibri" w:cs="Calibri"/>
        </w:rPr>
      </w:pPr>
      <w:r w:rsidRPr="001C6938">
        <w:rPr>
          <w:rFonts w:ascii="Calibri" w:hAnsi="Calibri" w:cs="Calibri"/>
        </w:rPr>
        <w:t>Razvoj Bolfenkovega pohoda sledi širšemu cilju povezovanja posameznih dogodkov z lokalno ponudbo in oblikovanja vsebin, zaradi katerih obiskovalci posamezne dele destinacije ne le obiščejo, temveč jih tudi doživijo.</w:t>
      </w:r>
    </w:p>
    <w:p w14:paraId="0613D6E5" w14:textId="2EEF5AEC" w:rsidR="0021555B" w:rsidRPr="0021555B" w:rsidRDefault="0021555B" w:rsidP="0021555B">
      <w:pPr>
        <w:spacing w:after="160" w:line="278" w:lineRule="auto"/>
        <w:jc w:val="both"/>
        <w:rPr>
          <w:rFonts w:ascii="Calibri" w:hAnsi="Calibri" w:cs="Calibri"/>
          <w:i/>
          <w:iCs/>
        </w:rPr>
      </w:pPr>
      <w:r w:rsidRPr="0021555B">
        <w:rPr>
          <w:rFonts w:ascii="Calibri" w:hAnsi="Calibri" w:cs="Calibri"/>
          <w:i/>
          <w:iCs/>
        </w:rPr>
        <w:t xml:space="preserve">»Bolfenkov pohod je lep primer, kako lahko lokalna pobuda preraste v turistični produkt širšega regionalnega pomena. Za Štajersko, ki je bila letos uvrščena med tri najboljše destinacije Evrope 2026, je strateškega pomena prav razvoj takšnih vsebin </w:t>
      </w:r>
      <w:r w:rsidR="00FE56A1">
        <w:rPr>
          <w:rFonts w:ascii="Calibri" w:hAnsi="Calibri" w:cs="Calibri"/>
          <w:i/>
          <w:iCs/>
        </w:rPr>
        <w:t>-</w:t>
      </w:r>
      <w:r w:rsidRPr="0021555B">
        <w:rPr>
          <w:rFonts w:ascii="Calibri" w:hAnsi="Calibri" w:cs="Calibri"/>
          <w:i/>
          <w:iCs/>
        </w:rPr>
        <w:t xml:space="preserve"> dogodkov, ki povezujejo različne kraje, občine, ponudnike, naravno in kulturno dediščino ter obiskovalcu ponudijo razlog, da v destinaciji ostane dlje in jo doživi na več načinov.</w:t>
      </w:r>
    </w:p>
    <w:p w14:paraId="4227CFC8" w14:textId="58F2BEE6" w:rsidR="0021555B" w:rsidRPr="0021555B" w:rsidRDefault="0021555B" w:rsidP="0021555B">
      <w:pPr>
        <w:spacing w:after="160" w:line="278" w:lineRule="auto"/>
        <w:jc w:val="both"/>
        <w:rPr>
          <w:rFonts w:ascii="Calibri" w:hAnsi="Calibri" w:cs="Calibri"/>
          <w:i/>
          <w:iCs/>
        </w:rPr>
      </w:pPr>
      <w:r w:rsidRPr="0021555B">
        <w:rPr>
          <w:rFonts w:ascii="Calibri" w:hAnsi="Calibri" w:cs="Calibri"/>
          <w:i/>
          <w:iCs/>
        </w:rPr>
        <w:t xml:space="preserve">Naš cilj zato ni razvijati zgolj posameznih dogodkov, ampak okoli njih postopoma graditi širšo paleto doživetij. Bolfenkovemu pohodu letos dodajamo novo dimenzijo s kolesarskim izletom, ki bo udeležence popeljal skozi Slovenske gorice ter povezal razglede, kulturno dediščino, lokalne zgodbe in doživetja. Prav v takšnem povezovanju pohodništva, kolesarjenja, dediščine in lokalne ponudbe vidimo velik potencial za nadaljnji razvoj aktivnega turizma na Štajerskem,« pojasnjuje </w:t>
      </w:r>
      <w:r w:rsidRPr="0021555B">
        <w:rPr>
          <w:rFonts w:ascii="Calibri" w:hAnsi="Calibri" w:cs="Calibri"/>
          <w:b/>
          <w:bCs/>
          <w:i/>
          <w:iCs/>
        </w:rPr>
        <w:t xml:space="preserve">Karmen Razlag, vodja Sektorja za turizem na RRA Podravje </w:t>
      </w:r>
      <w:r w:rsidR="00FE56A1">
        <w:rPr>
          <w:rFonts w:ascii="Calibri" w:hAnsi="Calibri" w:cs="Calibri"/>
          <w:b/>
          <w:bCs/>
          <w:i/>
          <w:iCs/>
        </w:rPr>
        <w:t>-</w:t>
      </w:r>
      <w:r w:rsidRPr="0021555B">
        <w:rPr>
          <w:rFonts w:ascii="Calibri" w:hAnsi="Calibri" w:cs="Calibri"/>
          <w:b/>
          <w:bCs/>
          <w:i/>
          <w:iCs/>
        </w:rPr>
        <w:t xml:space="preserve"> Maribor</w:t>
      </w:r>
      <w:r w:rsidRPr="0021555B">
        <w:rPr>
          <w:rFonts w:ascii="Calibri" w:hAnsi="Calibri" w:cs="Calibri"/>
          <w:i/>
          <w:iCs/>
        </w:rPr>
        <w:t>.</w:t>
      </w:r>
    </w:p>
    <w:p w14:paraId="2D998933" w14:textId="221D27F3" w:rsidR="00217C6C" w:rsidRDefault="00217C6C" w:rsidP="001C6938">
      <w:pPr>
        <w:spacing w:after="160" w:line="278" w:lineRule="auto"/>
        <w:jc w:val="both"/>
        <w:rPr>
          <w:rFonts w:ascii="Calibri" w:hAnsi="Calibri" w:cs="Calibri"/>
          <w:i/>
          <w:iCs/>
        </w:rPr>
      </w:pPr>
      <w:r w:rsidRPr="00217C6C">
        <w:rPr>
          <w:rFonts w:ascii="Calibri" w:hAnsi="Calibri" w:cs="Calibri"/>
          <w:i/>
          <w:iCs/>
        </w:rPr>
        <w:t xml:space="preserve">»Na RRA Podravje </w:t>
      </w:r>
      <w:r w:rsidR="00FE56A1">
        <w:rPr>
          <w:rFonts w:ascii="Calibri" w:hAnsi="Calibri" w:cs="Calibri"/>
          <w:i/>
          <w:iCs/>
        </w:rPr>
        <w:t>-</w:t>
      </w:r>
      <w:r w:rsidRPr="00217C6C">
        <w:rPr>
          <w:rFonts w:ascii="Calibri" w:hAnsi="Calibri" w:cs="Calibri"/>
          <w:i/>
          <w:iCs/>
        </w:rPr>
        <w:t xml:space="preserve"> Maribor želimo tudi v prihodnje podpirati pobude, ki prispevajo k razvoju in prepoznavnosti Štajerske kot povezane turistične destinacije. Pri tem je pomembno, da dobre lokalne zgodbe dobijo priložnost za nadaljnji razvoj in nagovor širšega kroga obiskovalcev,« poudarja </w:t>
      </w:r>
      <w:r w:rsidRPr="00217C6C">
        <w:rPr>
          <w:rFonts w:ascii="Calibri" w:hAnsi="Calibri" w:cs="Calibri"/>
          <w:b/>
          <w:bCs/>
          <w:i/>
          <w:iCs/>
        </w:rPr>
        <w:t xml:space="preserve">Nataša Ritonija, direktorica RRA Podravje </w:t>
      </w:r>
      <w:r w:rsidR="00FE56A1">
        <w:rPr>
          <w:rFonts w:ascii="Calibri" w:hAnsi="Calibri" w:cs="Calibri"/>
          <w:b/>
          <w:bCs/>
          <w:i/>
          <w:iCs/>
        </w:rPr>
        <w:t>-</w:t>
      </w:r>
      <w:r w:rsidRPr="00217C6C">
        <w:rPr>
          <w:rFonts w:ascii="Calibri" w:hAnsi="Calibri" w:cs="Calibri"/>
          <w:b/>
          <w:bCs/>
          <w:i/>
          <w:iCs/>
        </w:rPr>
        <w:t xml:space="preserve"> Maribor</w:t>
      </w:r>
      <w:r w:rsidRPr="00217C6C">
        <w:rPr>
          <w:rFonts w:ascii="Calibri" w:hAnsi="Calibri" w:cs="Calibri"/>
          <w:i/>
          <w:iCs/>
        </w:rPr>
        <w:t xml:space="preserve">. </w:t>
      </w:r>
    </w:p>
    <w:p w14:paraId="26B34D3B" w14:textId="62035353" w:rsidR="001C6938" w:rsidRPr="001C6938" w:rsidRDefault="001C6938" w:rsidP="001C6938">
      <w:pPr>
        <w:spacing w:after="160" w:line="278" w:lineRule="auto"/>
        <w:jc w:val="both"/>
        <w:rPr>
          <w:rFonts w:ascii="Calibri" w:hAnsi="Calibri" w:cs="Calibri"/>
          <w:b/>
          <w:bCs/>
        </w:rPr>
      </w:pPr>
      <w:r w:rsidRPr="001C6938">
        <w:rPr>
          <w:rFonts w:ascii="Calibri" w:hAnsi="Calibri" w:cs="Calibri"/>
          <w:b/>
          <w:bCs/>
        </w:rPr>
        <w:t>Letos prvič tudi na kolesu</w:t>
      </w:r>
    </w:p>
    <w:p w14:paraId="256B8FB3" w14:textId="77777777" w:rsidR="00217C6C" w:rsidRPr="00217C6C" w:rsidRDefault="00217C6C" w:rsidP="00217C6C">
      <w:pPr>
        <w:spacing w:line="259" w:lineRule="auto"/>
        <w:jc w:val="both"/>
        <w:rPr>
          <w:rFonts w:ascii="Calibri" w:hAnsi="Calibri" w:cs="Calibri"/>
        </w:rPr>
      </w:pPr>
      <w:r w:rsidRPr="00217C6C">
        <w:rPr>
          <w:rFonts w:ascii="Calibri" w:hAnsi="Calibri" w:cs="Calibri"/>
        </w:rPr>
        <w:t xml:space="preserve">Novost letošnjega dogodka je </w:t>
      </w:r>
      <w:r w:rsidRPr="00217C6C">
        <w:rPr>
          <w:rFonts w:ascii="Calibri" w:hAnsi="Calibri" w:cs="Calibri"/>
          <w:b/>
          <w:bCs/>
        </w:rPr>
        <w:t>vodeni kolesarski izlet po Slovenskih goricah</w:t>
      </w:r>
      <w:r w:rsidRPr="00217C6C">
        <w:rPr>
          <w:rFonts w:ascii="Calibri" w:hAnsi="Calibri" w:cs="Calibri"/>
        </w:rPr>
        <w:t xml:space="preserve">, ki bo potekal vzporedno z Bolfenkovim pohodom. Kolesarji bodo ob </w:t>
      </w:r>
      <w:r w:rsidRPr="00217C6C">
        <w:rPr>
          <w:rFonts w:ascii="Calibri" w:hAnsi="Calibri" w:cs="Calibri"/>
          <w:b/>
          <w:bCs/>
        </w:rPr>
        <w:t>10. uri krenili iz Trnovske vasi</w:t>
      </w:r>
      <w:r w:rsidRPr="00217C6C">
        <w:rPr>
          <w:rFonts w:ascii="Calibri" w:hAnsi="Calibri" w:cs="Calibri"/>
        </w:rPr>
        <w:t xml:space="preserve">, pot pa jih bo skozi </w:t>
      </w:r>
      <w:r w:rsidRPr="00217C6C">
        <w:rPr>
          <w:rFonts w:ascii="Calibri" w:hAnsi="Calibri" w:cs="Calibri"/>
          <w:b/>
          <w:bCs/>
        </w:rPr>
        <w:t>Drbetince, Sveto Trojico, Voličino in Zavrh</w:t>
      </w:r>
      <w:r w:rsidRPr="00217C6C">
        <w:rPr>
          <w:rFonts w:ascii="Calibri" w:hAnsi="Calibri" w:cs="Calibri"/>
        </w:rPr>
        <w:t xml:space="preserve"> vodila nazaj na izhodišče. Ob poti bodo spoznavali naravno in kulturno dediščino Slovenskih goric, lokalne zgodbe in ponudbo, med drugim pa se bodo v Zavrhu pridružili tudi </w:t>
      </w:r>
      <w:r w:rsidRPr="00217C6C">
        <w:rPr>
          <w:rFonts w:ascii="Calibri" w:hAnsi="Calibri" w:cs="Calibri"/>
          <w:b/>
          <w:bCs/>
        </w:rPr>
        <w:t>trgatvi potomke Najstarejše trte</w:t>
      </w:r>
      <w:r w:rsidRPr="00217C6C">
        <w:rPr>
          <w:rFonts w:ascii="Calibri" w:hAnsi="Calibri" w:cs="Calibri"/>
        </w:rPr>
        <w:t>.</w:t>
      </w:r>
    </w:p>
    <w:p w14:paraId="5F06B560" w14:textId="77777777" w:rsidR="00217C6C" w:rsidRDefault="00217C6C" w:rsidP="00217C6C">
      <w:pPr>
        <w:spacing w:line="259" w:lineRule="auto"/>
        <w:jc w:val="both"/>
        <w:rPr>
          <w:rFonts w:ascii="Calibri" w:hAnsi="Calibri" w:cs="Calibri"/>
        </w:rPr>
      </w:pPr>
    </w:p>
    <w:p w14:paraId="2A749860" w14:textId="52C15C81" w:rsidR="00217C6C" w:rsidRPr="00217C6C" w:rsidRDefault="00217C6C" w:rsidP="00217C6C">
      <w:pPr>
        <w:spacing w:line="259" w:lineRule="auto"/>
        <w:jc w:val="both"/>
        <w:rPr>
          <w:rFonts w:ascii="Calibri" w:hAnsi="Calibri" w:cs="Calibri"/>
        </w:rPr>
      </w:pPr>
      <w:r w:rsidRPr="00217C6C">
        <w:rPr>
          <w:rFonts w:ascii="Calibri" w:hAnsi="Calibri" w:cs="Calibri"/>
        </w:rPr>
        <w:t xml:space="preserve">Udeležence bodo spremljali </w:t>
      </w:r>
      <w:r w:rsidRPr="00217C6C">
        <w:rPr>
          <w:rFonts w:ascii="Calibri" w:hAnsi="Calibri" w:cs="Calibri"/>
          <w:b/>
          <w:bCs/>
        </w:rPr>
        <w:t>novi licencirani kolesarski vodniki destinacije Štajerska</w:t>
      </w:r>
      <w:r w:rsidRPr="00217C6C">
        <w:rPr>
          <w:rFonts w:ascii="Calibri" w:hAnsi="Calibri" w:cs="Calibri"/>
        </w:rPr>
        <w:t xml:space="preserve">, s čimer destinacija krepi pogoje za nadaljnji razvoj kakovostnih vodenih kolesarskih doživetij. Udeležba je mogoča ob </w:t>
      </w:r>
      <w:r w:rsidRPr="00217C6C">
        <w:rPr>
          <w:rFonts w:ascii="Calibri" w:hAnsi="Calibri" w:cs="Calibri"/>
          <w:b/>
          <w:bCs/>
        </w:rPr>
        <w:t>predhodni prijavi</w:t>
      </w:r>
      <w:r w:rsidRPr="00217C6C">
        <w:rPr>
          <w:rFonts w:ascii="Calibri" w:hAnsi="Calibri" w:cs="Calibri"/>
        </w:rPr>
        <w:t>, število mest pa je omejeno.</w:t>
      </w:r>
    </w:p>
    <w:p w14:paraId="7814C31A" w14:textId="102E8230" w:rsidR="009F11C0" w:rsidRPr="001C6938" w:rsidRDefault="009F11C0" w:rsidP="001C6938">
      <w:pPr>
        <w:spacing w:line="259" w:lineRule="auto"/>
        <w:jc w:val="both"/>
        <w:rPr>
          <w:rFonts w:ascii="Calibri" w:hAnsi="Calibri" w:cs="Calibri"/>
          <w:sz w:val="21"/>
          <w:szCs w:val="21"/>
        </w:rPr>
      </w:pPr>
      <w:r w:rsidRPr="001C6938">
        <w:rPr>
          <w:rFonts w:ascii="Calibri" w:hAnsi="Calibri" w:cs="Calibri"/>
          <w:sz w:val="21"/>
          <w:szCs w:val="21"/>
        </w:rPr>
        <w:t>____________________________________________________________________________________</w:t>
      </w:r>
    </w:p>
    <w:p w14:paraId="0CFAEF60" w14:textId="53E121EB" w:rsidR="009F11C0" w:rsidRPr="001C6938" w:rsidRDefault="009F11C0" w:rsidP="001C6938">
      <w:pPr>
        <w:spacing w:line="259" w:lineRule="auto"/>
        <w:jc w:val="both"/>
        <w:rPr>
          <w:rFonts w:ascii="Calibri" w:hAnsi="Calibri" w:cs="Calibri"/>
          <w:i/>
          <w:iCs/>
          <w:sz w:val="18"/>
          <w:szCs w:val="18"/>
        </w:rPr>
      </w:pPr>
      <w:r w:rsidRPr="001C6938">
        <w:rPr>
          <w:rFonts w:ascii="Calibri" w:hAnsi="Calibri" w:cs="Calibri"/>
          <w:i/>
          <w:iCs/>
          <w:sz w:val="18"/>
          <w:szCs w:val="18"/>
        </w:rPr>
        <w:t>Dodatne informacije</w:t>
      </w:r>
      <w:r w:rsidR="00242DEA" w:rsidRPr="001C6938">
        <w:rPr>
          <w:rFonts w:ascii="Calibri" w:hAnsi="Calibri" w:cs="Calibri"/>
          <w:i/>
          <w:iCs/>
          <w:sz w:val="18"/>
          <w:szCs w:val="18"/>
        </w:rPr>
        <w:t>:</w:t>
      </w:r>
    </w:p>
    <w:p w14:paraId="5181CC12" w14:textId="59D28A36" w:rsidR="00242DEA" w:rsidRPr="001C6938" w:rsidRDefault="009F11C0" w:rsidP="001C6938">
      <w:pPr>
        <w:pStyle w:val="Odstavekseznama"/>
        <w:numPr>
          <w:ilvl w:val="0"/>
          <w:numId w:val="4"/>
        </w:numPr>
        <w:ind w:left="360"/>
        <w:jc w:val="both"/>
        <w:rPr>
          <w:rFonts w:ascii="Calibri" w:hAnsi="Calibri" w:cs="Calibri"/>
          <w:i/>
          <w:iCs/>
          <w:sz w:val="18"/>
          <w:szCs w:val="18"/>
          <w:lang w:val="sl-SI"/>
        </w:rPr>
      </w:pPr>
      <w:r w:rsidRPr="001C6938">
        <w:rPr>
          <w:rFonts w:ascii="Calibri" w:hAnsi="Calibri" w:cs="Calibri"/>
          <w:i/>
          <w:iCs/>
          <w:sz w:val="18"/>
          <w:szCs w:val="18"/>
          <w:lang w:val="sl-SI"/>
        </w:rPr>
        <w:t>Karmen Razlag, vodja sektorja za turizem</w:t>
      </w:r>
      <w:r w:rsidR="00EC64B5" w:rsidRPr="001C6938">
        <w:rPr>
          <w:rFonts w:ascii="Calibri" w:hAnsi="Calibri" w:cs="Calibri"/>
          <w:i/>
          <w:iCs/>
          <w:sz w:val="18"/>
          <w:szCs w:val="18"/>
          <w:lang w:val="sl-SI"/>
        </w:rPr>
        <w:t>,</w:t>
      </w:r>
      <w:r w:rsidRPr="001C6938">
        <w:rPr>
          <w:rFonts w:ascii="Calibri" w:hAnsi="Calibri" w:cs="Calibri"/>
          <w:i/>
          <w:iCs/>
          <w:sz w:val="18"/>
          <w:szCs w:val="18"/>
          <w:lang w:val="sl-SI"/>
        </w:rPr>
        <w:t xml:space="preserve"> RRA Podravje - Maribor, +386 (0)31 682 373, </w:t>
      </w:r>
      <w:hyperlink r:id="rId10" w:history="1">
        <w:r w:rsidR="00D21E76" w:rsidRPr="001C6938">
          <w:rPr>
            <w:rStyle w:val="Hiperpovezava"/>
            <w:rFonts w:ascii="Calibri" w:hAnsi="Calibri" w:cs="Calibri"/>
            <w:i/>
            <w:iCs/>
            <w:sz w:val="18"/>
            <w:szCs w:val="18"/>
            <w:lang w:val="sl-SI"/>
          </w:rPr>
          <w:t>karmen.razlag@rra-podravje.si</w:t>
        </w:r>
      </w:hyperlink>
    </w:p>
    <w:p w14:paraId="270C3F86" w14:textId="2EA8CC3A" w:rsidR="005667AA" w:rsidRPr="0013611E" w:rsidRDefault="009F11C0" w:rsidP="001C6938">
      <w:pPr>
        <w:pStyle w:val="Odstavekseznama"/>
        <w:numPr>
          <w:ilvl w:val="0"/>
          <w:numId w:val="4"/>
        </w:numPr>
        <w:ind w:left="360"/>
        <w:jc w:val="both"/>
        <w:rPr>
          <w:rFonts w:ascii="Calibri" w:hAnsi="Calibri" w:cs="Calibri"/>
          <w:sz w:val="18"/>
          <w:szCs w:val="18"/>
          <w:lang w:val="sl-SI"/>
        </w:rPr>
      </w:pPr>
      <w:r w:rsidRPr="001C6938">
        <w:rPr>
          <w:rFonts w:ascii="Calibri" w:hAnsi="Calibri" w:cs="Calibri"/>
          <w:i/>
          <w:iCs/>
          <w:sz w:val="18"/>
          <w:szCs w:val="18"/>
          <w:lang w:val="sl-SI"/>
        </w:rPr>
        <w:t xml:space="preserve">Več </w:t>
      </w:r>
      <w:r w:rsidR="00313F60">
        <w:rPr>
          <w:rFonts w:ascii="Calibri" w:hAnsi="Calibri" w:cs="Calibri"/>
          <w:i/>
          <w:iCs/>
          <w:sz w:val="18"/>
          <w:szCs w:val="18"/>
          <w:lang w:val="sl-SI"/>
        </w:rPr>
        <w:t xml:space="preserve">informacij: </w:t>
      </w:r>
    </w:p>
    <w:p w14:paraId="7D78EFB3" w14:textId="4489612A" w:rsidR="005667AA" w:rsidRDefault="00313F60" w:rsidP="001C6938">
      <w:pPr>
        <w:pStyle w:val="Odstavekseznama"/>
        <w:spacing w:line="288" w:lineRule="auto"/>
        <w:ind w:left="360"/>
        <w:jc w:val="both"/>
        <w:rPr>
          <w:rStyle w:val="Hiperpovezava"/>
          <w:rFonts w:ascii="Calibri" w:hAnsi="Calibri" w:cs="Calibri"/>
          <w:i/>
          <w:iCs/>
          <w:sz w:val="18"/>
          <w:szCs w:val="18"/>
          <w:lang w:val="sl-SI"/>
        </w:rPr>
      </w:pPr>
      <w:r>
        <w:rPr>
          <w:rFonts w:ascii="Calibri" w:hAnsi="Calibri" w:cs="Calibri"/>
          <w:i/>
          <w:iCs/>
          <w:sz w:val="18"/>
          <w:szCs w:val="18"/>
          <w:lang w:val="sl-SI"/>
        </w:rPr>
        <w:t xml:space="preserve">6. Bolfenkov pohod: </w:t>
      </w:r>
      <w:hyperlink r:id="rId11" w:history="1">
        <w:r w:rsidRPr="00006BC0">
          <w:rPr>
            <w:rStyle w:val="Hiperpovezava"/>
            <w:rFonts w:ascii="Calibri" w:hAnsi="Calibri" w:cs="Calibri"/>
            <w:i/>
            <w:iCs/>
            <w:sz w:val="18"/>
            <w:szCs w:val="18"/>
            <w:lang w:val="sl-SI"/>
          </w:rPr>
          <w:t>https://www.stajerska.si/6-bolfenkov-pohod</w:t>
        </w:r>
      </w:hyperlink>
    </w:p>
    <w:p w14:paraId="0924C674" w14:textId="6B270555" w:rsidR="009F11C0" w:rsidRPr="002059BE" w:rsidRDefault="00313F60" w:rsidP="002059BE">
      <w:pPr>
        <w:pStyle w:val="Odstavekseznama"/>
        <w:spacing w:line="288" w:lineRule="auto"/>
        <w:ind w:left="360"/>
        <w:jc w:val="both"/>
        <w:rPr>
          <w:rFonts w:ascii="Calibri" w:hAnsi="Calibri" w:cs="Calibri"/>
          <w:i/>
          <w:iCs/>
          <w:color w:val="467886" w:themeColor="hyperlink"/>
          <w:sz w:val="18"/>
          <w:szCs w:val="18"/>
          <w:u w:val="single"/>
          <w:lang w:val="sl-SI"/>
        </w:rPr>
      </w:pPr>
      <w:r w:rsidRPr="00313F60">
        <w:rPr>
          <w:rFonts w:ascii="Calibri" w:hAnsi="Calibri" w:cs="Calibri"/>
          <w:i/>
          <w:iCs/>
          <w:sz w:val="18"/>
          <w:szCs w:val="18"/>
          <w:lang w:val="sl-SI"/>
        </w:rPr>
        <w:t>Kolesarski izlet:</w:t>
      </w:r>
      <w:r>
        <w:rPr>
          <w:lang w:val="sl-SI"/>
        </w:rPr>
        <w:t xml:space="preserve"> </w:t>
      </w:r>
      <w:hyperlink r:id="rId12" w:history="1">
        <w:r w:rsidRPr="00006BC0">
          <w:rPr>
            <w:rStyle w:val="Hiperpovezava"/>
            <w:rFonts w:ascii="Calibri" w:hAnsi="Calibri" w:cs="Calibri"/>
            <w:i/>
            <w:iCs/>
            <w:sz w:val="18"/>
            <w:szCs w:val="18"/>
            <w:lang w:val="sl-SI"/>
          </w:rPr>
          <w:t>https://www.stajerska.si/dogodki/kolesarski-izlet-v-sklopu-6-bolfenkovega-pohoda</w:t>
        </w:r>
      </w:hyperlink>
      <w:r w:rsidR="00D61A25">
        <w:rPr>
          <w:rStyle w:val="Hiperpovezava"/>
          <w:rFonts w:ascii="Calibri" w:hAnsi="Calibri" w:cs="Calibri"/>
          <w:i/>
          <w:iCs/>
          <w:sz w:val="18"/>
          <w:szCs w:val="18"/>
          <w:lang w:val="sl-SI"/>
        </w:rPr>
        <w:t xml:space="preserve"> </w:t>
      </w:r>
    </w:p>
    <w:sectPr w:rsidR="009F11C0" w:rsidRPr="002059BE" w:rsidSect="00E4380C">
      <w:headerReference w:type="default" r:id="rId13"/>
      <w:headerReference w:type="first" r:id="rId14"/>
      <w:footerReference w:type="first" r:id="rId15"/>
      <w:pgSz w:w="11900" w:h="16840"/>
      <w:pgMar w:top="2107" w:right="1417" w:bottom="1135" w:left="1417"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3AD7E" w14:textId="77777777" w:rsidR="00C80735" w:rsidRDefault="00C80735" w:rsidP="003D2049">
      <w:r>
        <w:separator/>
      </w:r>
    </w:p>
  </w:endnote>
  <w:endnote w:type="continuationSeparator" w:id="0">
    <w:p w14:paraId="2593A996" w14:textId="77777777" w:rsidR="00C80735" w:rsidRDefault="00C80735" w:rsidP="003D20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21E31" w14:textId="77777777" w:rsidR="000A5543" w:rsidRPr="000B1E06" w:rsidRDefault="000A5543" w:rsidP="006168C3">
    <w:pPr>
      <w:pStyle w:val="Noga"/>
    </w:pPr>
    <w:r>
      <w:rPr>
        <w:noProof/>
      </w:rPr>
      <w:drawing>
        <wp:anchor distT="0" distB="0" distL="114300" distR="114300" simplePos="0" relativeHeight="251658242" behindDoc="1" locked="1" layoutInCell="1" allowOverlap="1" wp14:anchorId="399287F2" wp14:editId="457610A0">
          <wp:simplePos x="0" y="0"/>
          <wp:positionH relativeFrom="page">
            <wp:posOffset>2687320</wp:posOffset>
          </wp:positionH>
          <wp:positionV relativeFrom="bottomMargin">
            <wp:posOffset>365760</wp:posOffset>
          </wp:positionV>
          <wp:extent cx="4258310" cy="323215"/>
          <wp:effectExtent l="0" t="0" r="0" b="0"/>
          <wp:wrapNone/>
          <wp:docPr id="1977992506"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4258310" cy="32321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E532B" w14:textId="77777777" w:rsidR="00C80735" w:rsidRDefault="00C80735" w:rsidP="003D2049">
      <w:r>
        <w:separator/>
      </w:r>
    </w:p>
  </w:footnote>
  <w:footnote w:type="continuationSeparator" w:id="0">
    <w:p w14:paraId="2029FA01" w14:textId="77777777" w:rsidR="00C80735" w:rsidRDefault="00C80735" w:rsidP="003D20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74182" w14:textId="29D58A28" w:rsidR="000A5543" w:rsidRDefault="000A5543">
    <w:pPr>
      <w:pStyle w:val="Glava"/>
    </w:pPr>
    <w:r w:rsidRPr="00655DC0">
      <w:rPr>
        <w:noProof/>
      </w:rPr>
      <w:drawing>
        <wp:anchor distT="0" distB="0" distL="114300" distR="114300" simplePos="0" relativeHeight="251658244" behindDoc="1" locked="1" layoutInCell="1" allowOverlap="0" wp14:anchorId="695B938F" wp14:editId="5060BC34">
          <wp:simplePos x="0" y="0"/>
          <wp:positionH relativeFrom="page">
            <wp:posOffset>4488180</wp:posOffset>
          </wp:positionH>
          <wp:positionV relativeFrom="page">
            <wp:posOffset>332105</wp:posOffset>
          </wp:positionV>
          <wp:extent cx="2489200" cy="584835"/>
          <wp:effectExtent l="0" t="0" r="0" b="0"/>
          <wp:wrapNone/>
          <wp:docPr id="80376791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1">
                    <a:extLst>
                      <a:ext uri="{28A0092B-C50C-407E-A947-70E740481C1C}">
                        <a14:useLocalDpi xmlns:a14="http://schemas.microsoft.com/office/drawing/2010/main" val="0"/>
                      </a:ext>
                    </a:extLst>
                  </a:blip>
                  <a:stretch>
                    <a:fillRect/>
                  </a:stretch>
                </pic:blipFill>
                <pic:spPr>
                  <a:xfrm>
                    <a:off x="0" y="0"/>
                    <a:ext cx="2489200" cy="584835"/>
                  </a:xfrm>
                  <a:prstGeom prst="rect">
                    <a:avLst/>
                  </a:prstGeom>
                </pic:spPr>
              </pic:pic>
            </a:graphicData>
          </a:graphic>
          <wp14:sizeRelH relativeFrom="margin">
            <wp14:pctWidth>0</wp14:pctWidth>
          </wp14:sizeRelH>
          <wp14:sizeRelV relativeFrom="margin">
            <wp14:pctHeight>0</wp14:pctHeight>
          </wp14:sizeRelV>
        </wp:anchor>
      </w:drawing>
    </w:r>
    <w:r w:rsidRPr="00655DC0">
      <w:rPr>
        <w:noProof/>
      </w:rPr>
      <w:drawing>
        <wp:anchor distT="0" distB="0" distL="114300" distR="114300" simplePos="0" relativeHeight="251658245" behindDoc="1" locked="1" layoutInCell="1" allowOverlap="1" wp14:anchorId="1011BBFD" wp14:editId="13658532">
          <wp:simplePos x="0" y="0"/>
          <wp:positionH relativeFrom="page">
            <wp:posOffset>615315</wp:posOffset>
          </wp:positionH>
          <wp:positionV relativeFrom="page">
            <wp:posOffset>5295265</wp:posOffset>
          </wp:positionV>
          <wp:extent cx="7148830" cy="7195820"/>
          <wp:effectExtent l="0" t="0" r="0" b="0"/>
          <wp:wrapNone/>
          <wp:docPr id="155656574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2">
                    <a:extLst>
                      <a:ext uri="{28A0092B-C50C-407E-A947-70E740481C1C}">
                        <a14:useLocalDpi xmlns:a14="http://schemas.microsoft.com/office/drawing/2010/main" val="0"/>
                      </a:ext>
                    </a:extLst>
                  </a:blip>
                  <a:stretch>
                    <a:fillRect/>
                  </a:stretch>
                </pic:blipFill>
                <pic:spPr>
                  <a:xfrm flipH="1">
                    <a:off x="0" y="0"/>
                    <a:ext cx="7148830" cy="719582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73327" w14:textId="77777777" w:rsidR="000A5543" w:rsidRDefault="000A5543" w:rsidP="006168C3">
    <w:pPr>
      <w:pStyle w:val="Glava"/>
    </w:pPr>
    <w:r>
      <w:rPr>
        <w:noProof/>
      </w:rPr>
      <w:drawing>
        <wp:anchor distT="0" distB="0" distL="114300" distR="114300" simplePos="0" relativeHeight="251658243" behindDoc="1" locked="1" layoutInCell="1" allowOverlap="1" wp14:anchorId="4D6889A3" wp14:editId="3E751F16">
          <wp:simplePos x="0" y="0"/>
          <wp:positionH relativeFrom="column">
            <wp:posOffset>3380740</wp:posOffset>
          </wp:positionH>
          <wp:positionV relativeFrom="page">
            <wp:posOffset>621665</wp:posOffset>
          </wp:positionV>
          <wp:extent cx="2717800" cy="468630"/>
          <wp:effectExtent l="0" t="0" r="0" b="1270"/>
          <wp:wrapNone/>
          <wp:docPr id="501336492"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2717800" cy="468630"/>
                  </a:xfrm>
                  <a:prstGeom prst="rect">
                    <a:avLst/>
                  </a:prstGeom>
                </pic:spPr>
              </pic:pic>
            </a:graphicData>
          </a:graphic>
          <wp14:sizeRelH relativeFrom="margin">
            <wp14:pctWidth>0</wp14:pctWidth>
          </wp14:sizeRelH>
          <wp14:sizeRelV relativeFrom="margin">
            <wp14:pctHeight>0</wp14:pctHeight>
          </wp14:sizeRelV>
        </wp:anchor>
      </w:drawing>
    </w:r>
    <w:r w:rsidRPr="00F37E80">
      <w:rPr>
        <w:noProof/>
      </w:rPr>
      <w:drawing>
        <wp:anchor distT="0" distB="0" distL="114300" distR="114300" simplePos="0" relativeHeight="251658240" behindDoc="1" locked="1" layoutInCell="1" allowOverlap="0" wp14:anchorId="2E3665E9" wp14:editId="77F06A17">
          <wp:simplePos x="0" y="0"/>
          <wp:positionH relativeFrom="page">
            <wp:posOffset>727710</wp:posOffset>
          </wp:positionH>
          <wp:positionV relativeFrom="page">
            <wp:posOffset>357505</wp:posOffset>
          </wp:positionV>
          <wp:extent cx="2078355" cy="734060"/>
          <wp:effectExtent l="0" t="0" r="4445" b="2540"/>
          <wp:wrapNone/>
          <wp:docPr id="206983306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2">
                    <a:extLst>
                      <a:ext uri="{28A0092B-C50C-407E-A947-70E740481C1C}">
                        <a14:useLocalDpi xmlns:a14="http://schemas.microsoft.com/office/drawing/2010/main" val="0"/>
                      </a:ext>
                    </a:extLst>
                  </a:blip>
                  <a:stretch>
                    <a:fillRect/>
                  </a:stretch>
                </pic:blipFill>
                <pic:spPr>
                  <a:xfrm>
                    <a:off x="0" y="0"/>
                    <a:ext cx="2078355" cy="73406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1" locked="1" layoutInCell="1" allowOverlap="1" wp14:anchorId="5D22FB60" wp14:editId="22127801">
          <wp:simplePos x="0" y="0"/>
          <wp:positionH relativeFrom="page">
            <wp:align>right</wp:align>
          </wp:positionH>
          <wp:positionV relativeFrom="page">
            <wp:align>bottom</wp:align>
          </wp:positionV>
          <wp:extent cx="7163435" cy="7206615"/>
          <wp:effectExtent l="0" t="0" r="0" b="0"/>
          <wp:wrapNone/>
          <wp:docPr id="705032366"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3">
                    <a:extLst>
                      <a:ext uri="{28A0092B-C50C-407E-A947-70E740481C1C}">
                        <a14:useLocalDpi xmlns:a14="http://schemas.microsoft.com/office/drawing/2010/main" val="0"/>
                      </a:ext>
                    </a:extLst>
                  </a:blip>
                  <a:stretch>
                    <a:fillRect/>
                  </a:stretch>
                </pic:blipFill>
                <pic:spPr>
                  <a:xfrm>
                    <a:off x="0" y="0"/>
                    <a:ext cx="7164000" cy="720698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3A495F"/>
    <w:multiLevelType w:val="hybridMultilevel"/>
    <w:tmpl w:val="57666FD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345D0D82"/>
    <w:multiLevelType w:val="multilevel"/>
    <w:tmpl w:val="E8440A0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55630C9"/>
    <w:multiLevelType w:val="hybridMultilevel"/>
    <w:tmpl w:val="A7248E0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51DF1857"/>
    <w:multiLevelType w:val="multilevel"/>
    <w:tmpl w:val="11EA9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3B550E"/>
    <w:multiLevelType w:val="multilevel"/>
    <w:tmpl w:val="A5FEA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4116593">
    <w:abstractNumId w:val="0"/>
  </w:num>
  <w:num w:numId="2" w16cid:durableId="1023702913">
    <w:abstractNumId w:val="3"/>
  </w:num>
  <w:num w:numId="3" w16cid:durableId="1362055581">
    <w:abstractNumId w:val="4"/>
  </w:num>
  <w:num w:numId="4" w16cid:durableId="2024934632">
    <w:abstractNumId w:val="2"/>
  </w:num>
  <w:num w:numId="5" w16cid:durableId="21321625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BD6"/>
    <w:rsid w:val="0000463C"/>
    <w:rsid w:val="0001036A"/>
    <w:rsid w:val="00021135"/>
    <w:rsid w:val="0002547A"/>
    <w:rsid w:val="00026855"/>
    <w:rsid w:val="00027E72"/>
    <w:rsid w:val="0003615C"/>
    <w:rsid w:val="000374CD"/>
    <w:rsid w:val="00040369"/>
    <w:rsid w:val="0004044D"/>
    <w:rsid w:val="00040EB2"/>
    <w:rsid w:val="000451FD"/>
    <w:rsid w:val="0004654C"/>
    <w:rsid w:val="000810AC"/>
    <w:rsid w:val="00081860"/>
    <w:rsid w:val="000857D6"/>
    <w:rsid w:val="00096432"/>
    <w:rsid w:val="000A04E5"/>
    <w:rsid w:val="000A1F4F"/>
    <w:rsid w:val="000A2B23"/>
    <w:rsid w:val="000A32CA"/>
    <w:rsid w:val="000A5543"/>
    <w:rsid w:val="000B26CE"/>
    <w:rsid w:val="000C1795"/>
    <w:rsid w:val="000C459D"/>
    <w:rsid w:val="000D26C6"/>
    <w:rsid w:val="000E0810"/>
    <w:rsid w:val="000E14C5"/>
    <w:rsid w:val="000E68B0"/>
    <w:rsid w:val="000F3218"/>
    <w:rsid w:val="00100475"/>
    <w:rsid w:val="00102BE8"/>
    <w:rsid w:val="00105D90"/>
    <w:rsid w:val="00113482"/>
    <w:rsid w:val="00114F83"/>
    <w:rsid w:val="00124413"/>
    <w:rsid w:val="00130291"/>
    <w:rsid w:val="00131305"/>
    <w:rsid w:val="0013611E"/>
    <w:rsid w:val="00144670"/>
    <w:rsid w:val="00150EC4"/>
    <w:rsid w:val="0016123A"/>
    <w:rsid w:val="001753AB"/>
    <w:rsid w:val="00176DFC"/>
    <w:rsid w:val="001963EC"/>
    <w:rsid w:val="001A510D"/>
    <w:rsid w:val="001A6077"/>
    <w:rsid w:val="001B7CC4"/>
    <w:rsid w:val="001C4AEF"/>
    <w:rsid w:val="001C6938"/>
    <w:rsid w:val="001C6F4F"/>
    <w:rsid w:val="001D22C6"/>
    <w:rsid w:val="001D556D"/>
    <w:rsid w:val="001D57E6"/>
    <w:rsid w:val="001E6308"/>
    <w:rsid w:val="002059BE"/>
    <w:rsid w:val="002122C3"/>
    <w:rsid w:val="0021555B"/>
    <w:rsid w:val="00217C6C"/>
    <w:rsid w:val="00222602"/>
    <w:rsid w:val="00226FA1"/>
    <w:rsid w:val="0023711D"/>
    <w:rsid w:val="00242DEA"/>
    <w:rsid w:val="002526AB"/>
    <w:rsid w:val="00252973"/>
    <w:rsid w:val="00253624"/>
    <w:rsid w:val="00256912"/>
    <w:rsid w:val="00261026"/>
    <w:rsid w:val="00261806"/>
    <w:rsid w:val="002633E6"/>
    <w:rsid w:val="00266356"/>
    <w:rsid w:val="00266F98"/>
    <w:rsid w:val="00274251"/>
    <w:rsid w:val="002771FA"/>
    <w:rsid w:val="00282C4C"/>
    <w:rsid w:val="00282DF7"/>
    <w:rsid w:val="0029195F"/>
    <w:rsid w:val="002A079C"/>
    <w:rsid w:val="002A2327"/>
    <w:rsid w:val="002A31C6"/>
    <w:rsid w:val="002A3F26"/>
    <w:rsid w:val="002B0891"/>
    <w:rsid w:val="002B7FA8"/>
    <w:rsid w:val="002D6A1B"/>
    <w:rsid w:val="002D7DBD"/>
    <w:rsid w:val="002E20F6"/>
    <w:rsid w:val="002F721E"/>
    <w:rsid w:val="00312AAB"/>
    <w:rsid w:val="00313F60"/>
    <w:rsid w:val="003146B0"/>
    <w:rsid w:val="0031614D"/>
    <w:rsid w:val="00320460"/>
    <w:rsid w:val="003303E6"/>
    <w:rsid w:val="00334D29"/>
    <w:rsid w:val="00337612"/>
    <w:rsid w:val="003521F7"/>
    <w:rsid w:val="00355299"/>
    <w:rsid w:val="003567FA"/>
    <w:rsid w:val="00375520"/>
    <w:rsid w:val="00376859"/>
    <w:rsid w:val="003875CD"/>
    <w:rsid w:val="00395417"/>
    <w:rsid w:val="003B1725"/>
    <w:rsid w:val="003B5EBF"/>
    <w:rsid w:val="003D2049"/>
    <w:rsid w:val="003D531D"/>
    <w:rsid w:val="003D79EF"/>
    <w:rsid w:val="003E05BB"/>
    <w:rsid w:val="003F558D"/>
    <w:rsid w:val="003F68EF"/>
    <w:rsid w:val="00416BBB"/>
    <w:rsid w:val="0042049C"/>
    <w:rsid w:val="00421723"/>
    <w:rsid w:val="004322FA"/>
    <w:rsid w:val="004454F8"/>
    <w:rsid w:val="00467724"/>
    <w:rsid w:val="00471961"/>
    <w:rsid w:val="004765EA"/>
    <w:rsid w:val="00481828"/>
    <w:rsid w:val="00486DFD"/>
    <w:rsid w:val="004A22D6"/>
    <w:rsid w:val="004A3101"/>
    <w:rsid w:val="004B1215"/>
    <w:rsid w:val="004B1534"/>
    <w:rsid w:val="004B6666"/>
    <w:rsid w:val="004C3EBA"/>
    <w:rsid w:val="004C3F3A"/>
    <w:rsid w:val="004E0F81"/>
    <w:rsid w:val="004F5F66"/>
    <w:rsid w:val="00504130"/>
    <w:rsid w:val="005060F0"/>
    <w:rsid w:val="005166FD"/>
    <w:rsid w:val="0052544A"/>
    <w:rsid w:val="005326CE"/>
    <w:rsid w:val="00532DD1"/>
    <w:rsid w:val="00535BB3"/>
    <w:rsid w:val="00537AC7"/>
    <w:rsid w:val="00542C0B"/>
    <w:rsid w:val="00543889"/>
    <w:rsid w:val="005449F9"/>
    <w:rsid w:val="005624B9"/>
    <w:rsid w:val="005667AA"/>
    <w:rsid w:val="0057363A"/>
    <w:rsid w:val="00585061"/>
    <w:rsid w:val="00597967"/>
    <w:rsid w:val="005A3322"/>
    <w:rsid w:val="005B7286"/>
    <w:rsid w:val="005C4706"/>
    <w:rsid w:val="005C7D42"/>
    <w:rsid w:val="005D237E"/>
    <w:rsid w:val="005D2872"/>
    <w:rsid w:val="005E5632"/>
    <w:rsid w:val="005F1025"/>
    <w:rsid w:val="005F2778"/>
    <w:rsid w:val="00611B5E"/>
    <w:rsid w:val="00626986"/>
    <w:rsid w:val="006352E0"/>
    <w:rsid w:val="00642B30"/>
    <w:rsid w:val="00642B6F"/>
    <w:rsid w:val="00656107"/>
    <w:rsid w:val="006568B1"/>
    <w:rsid w:val="00660042"/>
    <w:rsid w:val="0066078C"/>
    <w:rsid w:val="006651C1"/>
    <w:rsid w:val="00671600"/>
    <w:rsid w:val="00672B12"/>
    <w:rsid w:val="00673EEA"/>
    <w:rsid w:val="00680B6A"/>
    <w:rsid w:val="00681E8D"/>
    <w:rsid w:val="006834D7"/>
    <w:rsid w:val="00694535"/>
    <w:rsid w:val="0069559C"/>
    <w:rsid w:val="006A1046"/>
    <w:rsid w:val="006A48FC"/>
    <w:rsid w:val="006A5219"/>
    <w:rsid w:val="006B12C3"/>
    <w:rsid w:val="006B5734"/>
    <w:rsid w:val="006C1F0C"/>
    <w:rsid w:val="006C33B9"/>
    <w:rsid w:val="006C637C"/>
    <w:rsid w:val="006D04E3"/>
    <w:rsid w:val="006D1063"/>
    <w:rsid w:val="006D7126"/>
    <w:rsid w:val="006E6B8D"/>
    <w:rsid w:val="006F3196"/>
    <w:rsid w:val="006F791F"/>
    <w:rsid w:val="00736321"/>
    <w:rsid w:val="007439E7"/>
    <w:rsid w:val="00750358"/>
    <w:rsid w:val="00750536"/>
    <w:rsid w:val="00765853"/>
    <w:rsid w:val="0077687D"/>
    <w:rsid w:val="00781611"/>
    <w:rsid w:val="007817D6"/>
    <w:rsid w:val="007819CE"/>
    <w:rsid w:val="007900A0"/>
    <w:rsid w:val="00792A4B"/>
    <w:rsid w:val="00793E45"/>
    <w:rsid w:val="007A0334"/>
    <w:rsid w:val="007B4C4A"/>
    <w:rsid w:val="007C4D50"/>
    <w:rsid w:val="007D4CD6"/>
    <w:rsid w:val="007D5D52"/>
    <w:rsid w:val="007E0EFB"/>
    <w:rsid w:val="007E1D5E"/>
    <w:rsid w:val="007E2DB9"/>
    <w:rsid w:val="007F0BF1"/>
    <w:rsid w:val="007F16FC"/>
    <w:rsid w:val="00801318"/>
    <w:rsid w:val="00812259"/>
    <w:rsid w:val="00821218"/>
    <w:rsid w:val="008273EF"/>
    <w:rsid w:val="00846990"/>
    <w:rsid w:val="008627F6"/>
    <w:rsid w:val="00873DC5"/>
    <w:rsid w:val="00877EBE"/>
    <w:rsid w:val="00881F1F"/>
    <w:rsid w:val="00882592"/>
    <w:rsid w:val="0088386E"/>
    <w:rsid w:val="0088496D"/>
    <w:rsid w:val="008920D1"/>
    <w:rsid w:val="008A1EC6"/>
    <w:rsid w:val="008A7209"/>
    <w:rsid w:val="008B1EBC"/>
    <w:rsid w:val="008B5533"/>
    <w:rsid w:val="008B5F28"/>
    <w:rsid w:val="008B734E"/>
    <w:rsid w:val="008C5D7B"/>
    <w:rsid w:val="008D58C6"/>
    <w:rsid w:val="008E17C5"/>
    <w:rsid w:val="008F1089"/>
    <w:rsid w:val="008F2C35"/>
    <w:rsid w:val="008F6974"/>
    <w:rsid w:val="00906102"/>
    <w:rsid w:val="00906ED7"/>
    <w:rsid w:val="00910693"/>
    <w:rsid w:val="00916876"/>
    <w:rsid w:val="00925484"/>
    <w:rsid w:val="00926938"/>
    <w:rsid w:val="00926BBC"/>
    <w:rsid w:val="00931377"/>
    <w:rsid w:val="00934F0A"/>
    <w:rsid w:val="009418EA"/>
    <w:rsid w:val="00951230"/>
    <w:rsid w:val="009679FA"/>
    <w:rsid w:val="00973856"/>
    <w:rsid w:val="009833F4"/>
    <w:rsid w:val="0098757A"/>
    <w:rsid w:val="00995886"/>
    <w:rsid w:val="009A0A98"/>
    <w:rsid w:val="009B40AF"/>
    <w:rsid w:val="009C5639"/>
    <w:rsid w:val="009D00D9"/>
    <w:rsid w:val="009D2F8C"/>
    <w:rsid w:val="009D34D4"/>
    <w:rsid w:val="009D4FBB"/>
    <w:rsid w:val="009D6BE1"/>
    <w:rsid w:val="009E10E7"/>
    <w:rsid w:val="009E2D71"/>
    <w:rsid w:val="009E69FF"/>
    <w:rsid w:val="009F11C0"/>
    <w:rsid w:val="009F1CEF"/>
    <w:rsid w:val="009F56EA"/>
    <w:rsid w:val="00A009BE"/>
    <w:rsid w:val="00A0471C"/>
    <w:rsid w:val="00A05376"/>
    <w:rsid w:val="00A15FEB"/>
    <w:rsid w:val="00A17651"/>
    <w:rsid w:val="00A21BF0"/>
    <w:rsid w:val="00A248EB"/>
    <w:rsid w:val="00A25941"/>
    <w:rsid w:val="00A32C0A"/>
    <w:rsid w:val="00A35220"/>
    <w:rsid w:val="00A469F8"/>
    <w:rsid w:val="00A50B85"/>
    <w:rsid w:val="00A512FF"/>
    <w:rsid w:val="00A70CDE"/>
    <w:rsid w:val="00A74A0C"/>
    <w:rsid w:val="00A77BBC"/>
    <w:rsid w:val="00A825AD"/>
    <w:rsid w:val="00A82921"/>
    <w:rsid w:val="00A93F6C"/>
    <w:rsid w:val="00AA532D"/>
    <w:rsid w:val="00AB0413"/>
    <w:rsid w:val="00AB0944"/>
    <w:rsid w:val="00AC63B1"/>
    <w:rsid w:val="00AE1072"/>
    <w:rsid w:val="00AF46AF"/>
    <w:rsid w:val="00AF5619"/>
    <w:rsid w:val="00B04912"/>
    <w:rsid w:val="00B111DE"/>
    <w:rsid w:val="00B13746"/>
    <w:rsid w:val="00B15066"/>
    <w:rsid w:val="00B21A90"/>
    <w:rsid w:val="00B34F43"/>
    <w:rsid w:val="00B35037"/>
    <w:rsid w:val="00B42E79"/>
    <w:rsid w:val="00B50F94"/>
    <w:rsid w:val="00B55058"/>
    <w:rsid w:val="00B5510B"/>
    <w:rsid w:val="00B61DED"/>
    <w:rsid w:val="00B62B50"/>
    <w:rsid w:val="00B656A9"/>
    <w:rsid w:val="00B65F0B"/>
    <w:rsid w:val="00B66F13"/>
    <w:rsid w:val="00B76953"/>
    <w:rsid w:val="00B81CD0"/>
    <w:rsid w:val="00B8770B"/>
    <w:rsid w:val="00B94AED"/>
    <w:rsid w:val="00B956E7"/>
    <w:rsid w:val="00B96929"/>
    <w:rsid w:val="00BA4895"/>
    <w:rsid w:val="00BB752A"/>
    <w:rsid w:val="00BD214E"/>
    <w:rsid w:val="00BD7D44"/>
    <w:rsid w:val="00BE5B04"/>
    <w:rsid w:val="00BF0E33"/>
    <w:rsid w:val="00BF28CA"/>
    <w:rsid w:val="00BF347A"/>
    <w:rsid w:val="00BF6047"/>
    <w:rsid w:val="00C131D2"/>
    <w:rsid w:val="00C23ADC"/>
    <w:rsid w:val="00C23F8D"/>
    <w:rsid w:val="00C27DC8"/>
    <w:rsid w:val="00C32974"/>
    <w:rsid w:val="00C3652E"/>
    <w:rsid w:val="00C36B8D"/>
    <w:rsid w:val="00C42CB7"/>
    <w:rsid w:val="00C60F9D"/>
    <w:rsid w:val="00C72943"/>
    <w:rsid w:val="00C80735"/>
    <w:rsid w:val="00C96707"/>
    <w:rsid w:val="00CA0262"/>
    <w:rsid w:val="00CA2498"/>
    <w:rsid w:val="00CA4B16"/>
    <w:rsid w:val="00CA68B0"/>
    <w:rsid w:val="00CA7F35"/>
    <w:rsid w:val="00CB2821"/>
    <w:rsid w:val="00CB2C15"/>
    <w:rsid w:val="00CB62DE"/>
    <w:rsid w:val="00CC3FEC"/>
    <w:rsid w:val="00CC61EF"/>
    <w:rsid w:val="00CD580E"/>
    <w:rsid w:val="00CD685E"/>
    <w:rsid w:val="00CE21B9"/>
    <w:rsid w:val="00CE5030"/>
    <w:rsid w:val="00CE6FC3"/>
    <w:rsid w:val="00CE7749"/>
    <w:rsid w:val="00CF5A35"/>
    <w:rsid w:val="00D078B8"/>
    <w:rsid w:val="00D21E76"/>
    <w:rsid w:val="00D430D7"/>
    <w:rsid w:val="00D45AAC"/>
    <w:rsid w:val="00D61A25"/>
    <w:rsid w:val="00D66ACA"/>
    <w:rsid w:val="00D725BB"/>
    <w:rsid w:val="00D81B14"/>
    <w:rsid w:val="00D83DFF"/>
    <w:rsid w:val="00D842F9"/>
    <w:rsid w:val="00D85A4A"/>
    <w:rsid w:val="00D86BAC"/>
    <w:rsid w:val="00D974AE"/>
    <w:rsid w:val="00D97CF0"/>
    <w:rsid w:val="00DA548D"/>
    <w:rsid w:val="00DB27A4"/>
    <w:rsid w:val="00DC0BD6"/>
    <w:rsid w:val="00DD1BE3"/>
    <w:rsid w:val="00DD2991"/>
    <w:rsid w:val="00DD4760"/>
    <w:rsid w:val="00DD74BB"/>
    <w:rsid w:val="00DD7AFE"/>
    <w:rsid w:val="00DE39F6"/>
    <w:rsid w:val="00DF3DD8"/>
    <w:rsid w:val="00E05B5B"/>
    <w:rsid w:val="00E151CC"/>
    <w:rsid w:val="00E164FB"/>
    <w:rsid w:val="00E27320"/>
    <w:rsid w:val="00E343EC"/>
    <w:rsid w:val="00E34A08"/>
    <w:rsid w:val="00E43639"/>
    <w:rsid w:val="00E4380C"/>
    <w:rsid w:val="00E629E8"/>
    <w:rsid w:val="00E65C20"/>
    <w:rsid w:val="00E74F83"/>
    <w:rsid w:val="00E84BF7"/>
    <w:rsid w:val="00E87BCB"/>
    <w:rsid w:val="00E92D11"/>
    <w:rsid w:val="00E92D22"/>
    <w:rsid w:val="00E951B7"/>
    <w:rsid w:val="00EC0386"/>
    <w:rsid w:val="00EC64B5"/>
    <w:rsid w:val="00ED02D0"/>
    <w:rsid w:val="00EE0AB5"/>
    <w:rsid w:val="00EF0C63"/>
    <w:rsid w:val="00EF324B"/>
    <w:rsid w:val="00F077EC"/>
    <w:rsid w:val="00F155F2"/>
    <w:rsid w:val="00F16791"/>
    <w:rsid w:val="00F20C1E"/>
    <w:rsid w:val="00F250ED"/>
    <w:rsid w:val="00F361CB"/>
    <w:rsid w:val="00F5485F"/>
    <w:rsid w:val="00F77F7E"/>
    <w:rsid w:val="00F80153"/>
    <w:rsid w:val="00F85E9A"/>
    <w:rsid w:val="00F949A3"/>
    <w:rsid w:val="00FB0DDA"/>
    <w:rsid w:val="00FB1E4F"/>
    <w:rsid w:val="00FB60C8"/>
    <w:rsid w:val="00FC3413"/>
    <w:rsid w:val="00FC4B7C"/>
    <w:rsid w:val="00FD427D"/>
    <w:rsid w:val="00FE265D"/>
    <w:rsid w:val="00FE2857"/>
    <w:rsid w:val="00FE3AB0"/>
    <w:rsid w:val="00FE41B9"/>
    <w:rsid w:val="00FE56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68EE13"/>
  <w15:chartTrackingRefBased/>
  <w15:docId w15:val="{4E3C4A5C-CD3A-4D18-A945-1219F2437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C0BD6"/>
    <w:pPr>
      <w:spacing w:after="0" w:line="240" w:lineRule="auto"/>
    </w:pPr>
    <w:rPr>
      <w:kern w:val="0"/>
      <w:lang w:val="sl-SI"/>
      <w14:ligatures w14:val="none"/>
    </w:rPr>
  </w:style>
  <w:style w:type="paragraph" w:styleId="Naslov1">
    <w:name w:val="heading 1"/>
    <w:basedOn w:val="Navaden"/>
    <w:next w:val="Navaden"/>
    <w:link w:val="Naslov1Znak"/>
    <w:uiPriority w:val="9"/>
    <w:qFormat/>
    <w:rsid w:val="00DC0BD6"/>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Naslov2">
    <w:name w:val="heading 2"/>
    <w:basedOn w:val="Navaden"/>
    <w:next w:val="Navaden"/>
    <w:link w:val="Naslov2Znak"/>
    <w:uiPriority w:val="9"/>
    <w:semiHidden/>
    <w:unhideWhenUsed/>
    <w:qFormat/>
    <w:rsid w:val="00DC0BD6"/>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Naslov3">
    <w:name w:val="heading 3"/>
    <w:basedOn w:val="Navaden"/>
    <w:next w:val="Navaden"/>
    <w:link w:val="Naslov3Znak"/>
    <w:uiPriority w:val="9"/>
    <w:unhideWhenUsed/>
    <w:qFormat/>
    <w:rsid w:val="00DC0BD6"/>
    <w:pPr>
      <w:keepNext/>
      <w:keepLines/>
      <w:spacing w:before="160" w:after="80" w:line="259" w:lineRule="auto"/>
      <w:outlineLvl w:val="2"/>
    </w:pPr>
    <w:rPr>
      <w:rFonts w:eastAsiaTheme="majorEastAsia" w:cstheme="majorBidi"/>
      <w:color w:val="0F4761" w:themeColor="accent1" w:themeShade="BF"/>
      <w:kern w:val="2"/>
      <w:sz w:val="28"/>
      <w:szCs w:val="28"/>
      <w:lang w:val="en-GB"/>
      <w14:ligatures w14:val="standardContextual"/>
    </w:rPr>
  </w:style>
  <w:style w:type="paragraph" w:styleId="Naslov4">
    <w:name w:val="heading 4"/>
    <w:basedOn w:val="Navaden"/>
    <w:next w:val="Navaden"/>
    <w:link w:val="Naslov4Znak"/>
    <w:uiPriority w:val="9"/>
    <w:semiHidden/>
    <w:unhideWhenUsed/>
    <w:qFormat/>
    <w:rsid w:val="00DC0BD6"/>
    <w:pPr>
      <w:keepNext/>
      <w:keepLines/>
      <w:spacing w:before="80" w:after="40" w:line="259" w:lineRule="auto"/>
      <w:outlineLvl w:val="3"/>
    </w:pPr>
    <w:rPr>
      <w:rFonts w:eastAsiaTheme="majorEastAsia" w:cstheme="majorBidi"/>
      <w:i/>
      <w:iCs/>
      <w:color w:val="0F4761" w:themeColor="accent1" w:themeShade="BF"/>
      <w:kern w:val="2"/>
      <w:lang w:val="en-GB"/>
      <w14:ligatures w14:val="standardContextual"/>
    </w:rPr>
  </w:style>
  <w:style w:type="paragraph" w:styleId="Naslov5">
    <w:name w:val="heading 5"/>
    <w:basedOn w:val="Navaden"/>
    <w:next w:val="Navaden"/>
    <w:link w:val="Naslov5Znak"/>
    <w:uiPriority w:val="9"/>
    <w:semiHidden/>
    <w:unhideWhenUsed/>
    <w:qFormat/>
    <w:rsid w:val="00DC0BD6"/>
    <w:pPr>
      <w:keepNext/>
      <w:keepLines/>
      <w:spacing w:before="80" w:after="40" w:line="259" w:lineRule="auto"/>
      <w:outlineLvl w:val="4"/>
    </w:pPr>
    <w:rPr>
      <w:rFonts w:eastAsiaTheme="majorEastAsia" w:cstheme="majorBidi"/>
      <w:color w:val="0F4761" w:themeColor="accent1" w:themeShade="BF"/>
      <w:kern w:val="2"/>
      <w:lang w:val="en-GB"/>
      <w14:ligatures w14:val="standardContextual"/>
    </w:rPr>
  </w:style>
  <w:style w:type="paragraph" w:styleId="Naslov6">
    <w:name w:val="heading 6"/>
    <w:basedOn w:val="Navaden"/>
    <w:next w:val="Navaden"/>
    <w:link w:val="Naslov6Znak"/>
    <w:uiPriority w:val="9"/>
    <w:semiHidden/>
    <w:unhideWhenUsed/>
    <w:qFormat/>
    <w:rsid w:val="00DC0BD6"/>
    <w:pPr>
      <w:keepNext/>
      <w:keepLines/>
      <w:spacing w:before="40" w:line="259" w:lineRule="auto"/>
      <w:outlineLvl w:val="5"/>
    </w:pPr>
    <w:rPr>
      <w:rFonts w:eastAsiaTheme="majorEastAsia" w:cstheme="majorBidi"/>
      <w:i/>
      <w:iCs/>
      <w:color w:val="595959" w:themeColor="text1" w:themeTint="A6"/>
      <w:kern w:val="2"/>
      <w:lang w:val="en-GB"/>
      <w14:ligatures w14:val="standardContextual"/>
    </w:rPr>
  </w:style>
  <w:style w:type="paragraph" w:styleId="Naslov7">
    <w:name w:val="heading 7"/>
    <w:basedOn w:val="Navaden"/>
    <w:next w:val="Navaden"/>
    <w:link w:val="Naslov7Znak"/>
    <w:uiPriority w:val="9"/>
    <w:semiHidden/>
    <w:unhideWhenUsed/>
    <w:qFormat/>
    <w:rsid w:val="00DC0BD6"/>
    <w:pPr>
      <w:keepNext/>
      <w:keepLines/>
      <w:spacing w:before="40" w:line="259" w:lineRule="auto"/>
      <w:outlineLvl w:val="6"/>
    </w:pPr>
    <w:rPr>
      <w:rFonts w:eastAsiaTheme="majorEastAsia" w:cstheme="majorBidi"/>
      <w:color w:val="595959" w:themeColor="text1" w:themeTint="A6"/>
      <w:kern w:val="2"/>
      <w:lang w:val="en-GB"/>
      <w14:ligatures w14:val="standardContextual"/>
    </w:rPr>
  </w:style>
  <w:style w:type="paragraph" w:styleId="Naslov8">
    <w:name w:val="heading 8"/>
    <w:basedOn w:val="Navaden"/>
    <w:next w:val="Navaden"/>
    <w:link w:val="Naslov8Znak"/>
    <w:uiPriority w:val="9"/>
    <w:semiHidden/>
    <w:unhideWhenUsed/>
    <w:qFormat/>
    <w:rsid w:val="00DC0BD6"/>
    <w:pPr>
      <w:keepNext/>
      <w:keepLines/>
      <w:spacing w:line="259" w:lineRule="auto"/>
      <w:outlineLvl w:val="7"/>
    </w:pPr>
    <w:rPr>
      <w:rFonts w:eastAsiaTheme="majorEastAsia" w:cstheme="majorBidi"/>
      <w:i/>
      <w:iCs/>
      <w:color w:val="272727" w:themeColor="text1" w:themeTint="D8"/>
      <w:kern w:val="2"/>
      <w:lang w:val="en-GB"/>
      <w14:ligatures w14:val="standardContextual"/>
    </w:rPr>
  </w:style>
  <w:style w:type="paragraph" w:styleId="Naslov9">
    <w:name w:val="heading 9"/>
    <w:basedOn w:val="Navaden"/>
    <w:next w:val="Navaden"/>
    <w:link w:val="Naslov9Znak"/>
    <w:uiPriority w:val="9"/>
    <w:semiHidden/>
    <w:unhideWhenUsed/>
    <w:qFormat/>
    <w:rsid w:val="00DC0BD6"/>
    <w:pPr>
      <w:keepNext/>
      <w:keepLines/>
      <w:spacing w:line="259" w:lineRule="auto"/>
      <w:outlineLvl w:val="8"/>
    </w:pPr>
    <w:rPr>
      <w:rFonts w:eastAsiaTheme="majorEastAsia" w:cstheme="majorBidi"/>
      <w:color w:val="272727" w:themeColor="text1" w:themeTint="D8"/>
      <w:kern w:val="2"/>
      <w:lang w:val="en-GB"/>
      <w14:ligatures w14:val="standardContextual"/>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DC0BD6"/>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DC0BD6"/>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rsid w:val="00DC0BD6"/>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DC0BD6"/>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DC0BD6"/>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DC0BD6"/>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DC0BD6"/>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DC0BD6"/>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DC0BD6"/>
    <w:rPr>
      <w:rFonts w:eastAsiaTheme="majorEastAsia" w:cstheme="majorBidi"/>
      <w:color w:val="272727" w:themeColor="text1" w:themeTint="D8"/>
    </w:rPr>
  </w:style>
  <w:style w:type="paragraph" w:styleId="Naslov">
    <w:name w:val="Title"/>
    <w:basedOn w:val="Navaden"/>
    <w:next w:val="Navaden"/>
    <w:link w:val="NaslovZnak"/>
    <w:uiPriority w:val="10"/>
    <w:qFormat/>
    <w:rsid w:val="00DC0BD6"/>
    <w:pPr>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NaslovZnak">
    <w:name w:val="Naslov Znak"/>
    <w:basedOn w:val="Privzetapisavaodstavka"/>
    <w:link w:val="Naslov"/>
    <w:uiPriority w:val="10"/>
    <w:rsid w:val="00DC0BD6"/>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DC0BD6"/>
    <w:pPr>
      <w:numPr>
        <w:ilvl w:val="1"/>
      </w:numPr>
      <w:spacing w:after="160" w:line="259" w:lineRule="auto"/>
    </w:pPr>
    <w:rPr>
      <w:rFonts w:eastAsiaTheme="majorEastAsia" w:cstheme="majorBidi"/>
      <w:color w:val="595959" w:themeColor="text1" w:themeTint="A6"/>
      <w:spacing w:val="15"/>
      <w:kern w:val="2"/>
      <w:sz w:val="28"/>
      <w:szCs w:val="28"/>
      <w:lang w:val="en-GB"/>
      <w14:ligatures w14:val="standardContextual"/>
    </w:rPr>
  </w:style>
  <w:style w:type="character" w:customStyle="1" w:styleId="PodnaslovZnak">
    <w:name w:val="Podnaslov Znak"/>
    <w:basedOn w:val="Privzetapisavaodstavka"/>
    <w:link w:val="Podnaslov"/>
    <w:uiPriority w:val="11"/>
    <w:rsid w:val="00DC0BD6"/>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DC0BD6"/>
    <w:pPr>
      <w:spacing w:before="160" w:after="160" w:line="259" w:lineRule="auto"/>
      <w:jc w:val="center"/>
    </w:pPr>
    <w:rPr>
      <w:i/>
      <w:iCs/>
      <w:color w:val="404040" w:themeColor="text1" w:themeTint="BF"/>
      <w:kern w:val="2"/>
      <w:lang w:val="en-GB"/>
      <w14:ligatures w14:val="standardContextual"/>
    </w:rPr>
  </w:style>
  <w:style w:type="character" w:customStyle="1" w:styleId="CitatZnak">
    <w:name w:val="Citat Znak"/>
    <w:basedOn w:val="Privzetapisavaodstavka"/>
    <w:link w:val="Citat"/>
    <w:uiPriority w:val="29"/>
    <w:rsid w:val="00DC0BD6"/>
    <w:rPr>
      <w:i/>
      <w:iCs/>
      <w:color w:val="404040" w:themeColor="text1" w:themeTint="BF"/>
    </w:rPr>
  </w:style>
  <w:style w:type="paragraph" w:styleId="Odstavekseznama">
    <w:name w:val="List Paragraph"/>
    <w:basedOn w:val="Navaden"/>
    <w:uiPriority w:val="34"/>
    <w:qFormat/>
    <w:rsid w:val="00DC0BD6"/>
    <w:pPr>
      <w:spacing w:after="160" w:line="259" w:lineRule="auto"/>
      <w:ind w:left="720"/>
      <w:contextualSpacing/>
    </w:pPr>
    <w:rPr>
      <w:kern w:val="2"/>
      <w:lang w:val="en-GB"/>
      <w14:ligatures w14:val="standardContextual"/>
    </w:rPr>
  </w:style>
  <w:style w:type="character" w:styleId="Intenzivenpoudarek">
    <w:name w:val="Intense Emphasis"/>
    <w:basedOn w:val="Privzetapisavaodstavka"/>
    <w:uiPriority w:val="21"/>
    <w:qFormat/>
    <w:rsid w:val="00DC0BD6"/>
    <w:rPr>
      <w:i/>
      <w:iCs/>
      <w:color w:val="0F4761" w:themeColor="accent1" w:themeShade="BF"/>
    </w:rPr>
  </w:style>
  <w:style w:type="paragraph" w:styleId="Intenzivencitat">
    <w:name w:val="Intense Quote"/>
    <w:basedOn w:val="Navaden"/>
    <w:next w:val="Navaden"/>
    <w:link w:val="IntenzivencitatZnak"/>
    <w:uiPriority w:val="30"/>
    <w:qFormat/>
    <w:rsid w:val="00DC0BD6"/>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2"/>
      <w:lang w:val="en-GB"/>
      <w14:ligatures w14:val="standardContextual"/>
    </w:rPr>
  </w:style>
  <w:style w:type="character" w:customStyle="1" w:styleId="IntenzivencitatZnak">
    <w:name w:val="Intenziven citat Znak"/>
    <w:basedOn w:val="Privzetapisavaodstavka"/>
    <w:link w:val="Intenzivencitat"/>
    <w:uiPriority w:val="30"/>
    <w:rsid w:val="00DC0BD6"/>
    <w:rPr>
      <w:i/>
      <w:iCs/>
      <w:color w:val="0F4761" w:themeColor="accent1" w:themeShade="BF"/>
    </w:rPr>
  </w:style>
  <w:style w:type="character" w:styleId="Intenzivensklic">
    <w:name w:val="Intense Reference"/>
    <w:basedOn w:val="Privzetapisavaodstavka"/>
    <w:uiPriority w:val="32"/>
    <w:qFormat/>
    <w:rsid w:val="00DC0BD6"/>
    <w:rPr>
      <w:b/>
      <w:bCs/>
      <w:smallCaps/>
      <w:color w:val="0F4761" w:themeColor="accent1" w:themeShade="BF"/>
      <w:spacing w:val="5"/>
    </w:rPr>
  </w:style>
  <w:style w:type="paragraph" w:styleId="Glava">
    <w:name w:val="header"/>
    <w:basedOn w:val="Navaden"/>
    <w:link w:val="GlavaZnak"/>
    <w:uiPriority w:val="99"/>
    <w:unhideWhenUsed/>
    <w:rsid w:val="00DC0BD6"/>
    <w:pPr>
      <w:tabs>
        <w:tab w:val="center" w:pos="4513"/>
        <w:tab w:val="right" w:pos="9026"/>
      </w:tabs>
    </w:pPr>
  </w:style>
  <w:style w:type="character" w:customStyle="1" w:styleId="GlavaZnak">
    <w:name w:val="Glava Znak"/>
    <w:basedOn w:val="Privzetapisavaodstavka"/>
    <w:link w:val="Glava"/>
    <w:uiPriority w:val="99"/>
    <w:rsid w:val="00DC0BD6"/>
    <w:rPr>
      <w:kern w:val="0"/>
      <w:lang w:val="sl-SI"/>
      <w14:ligatures w14:val="none"/>
    </w:rPr>
  </w:style>
  <w:style w:type="paragraph" w:styleId="Noga">
    <w:name w:val="footer"/>
    <w:basedOn w:val="Navaden"/>
    <w:link w:val="NogaZnak"/>
    <w:uiPriority w:val="99"/>
    <w:unhideWhenUsed/>
    <w:rsid w:val="00DC0BD6"/>
    <w:pPr>
      <w:tabs>
        <w:tab w:val="center" w:pos="4513"/>
        <w:tab w:val="right" w:pos="9026"/>
      </w:tabs>
    </w:pPr>
  </w:style>
  <w:style w:type="character" w:customStyle="1" w:styleId="NogaZnak">
    <w:name w:val="Noga Znak"/>
    <w:basedOn w:val="Privzetapisavaodstavka"/>
    <w:link w:val="Noga"/>
    <w:uiPriority w:val="99"/>
    <w:rsid w:val="00DC0BD6"/>
    <w:rPr>
      <w:kern w:val="0"/>
      <w:lang w:val="sl-SI"/>
      <w14:ligatures w14:val="none"/>
    </w:rPr>
  </w:style>
  <w:style w:type="character" w:styleId="Hiperpovezava">
    <w:name w:val="Hyperlink"/>
    <w:basedOn w:val="Privzetapisavaodstavka"/>
    <w:uiPriority w:val="99"/>
    <w:unhideWhenUsed/>
    <w:rsid w:val="00DC0BD6"/>
    <w:rPr>
      <w:color w:val="467886" w:themeColor="hyperlink"/>
      <w:u w:val="single"/>
    </w:rPr>
  </w:style>
  <w:style w:type="character" w:styleId="Nerazreenaomemba">
    <w:name w:val="Unresolved Mention"/>
    <w:basedOn w:val="Privzetapisavaodstavka"/>
    <w:uiPriority w:val="99"/>
    <w:semiHidden/>
    <w:unhideWhenUsed/>
    <w:rsid w:val="00DC0BD6"/>
    <w:rPr>
      <w:color w:val="605E5C"/>
      <w:shd w:val="clear" w:color="auto" w:fill="E1DFDD"/>
    </w:rPr>
  </w:style>
  <w:style w:type="paragraph" w:customStyle="1" w:styleId="Default">
    <w:name w:val="Default"/>
    <w:rsid w:val="00DC0BD6"/>
    <w:pPr>
      <w:autoSpaceDE w:val="0"/>
      <w:autoSpaceDN w:val="0"/>
      <w:adjustRightInd w:val="0"/>
      <w:spacing w:after="0" w:line="240" w:lineRule="auto"/>
    </w:pPr>
    <w:rPr>
      <w:rFonts w:ascii="Arial" w:hAnsi="Arial" w:cs="Arial"/>
      <w:color w:val="000000"/>
      <w:kern w:val="0"/>
      <w:sz w:val="24"/>
      <w:szCs w:val="24"/>
    </w:rPr>
  </w:style>
  <w:style w:type="paragraph" w:styleId="Sprotnaopomba-besedilo">
    <w:name w:val="footnote text"/>
    <w:basedOn w:val="Navaden"/>
    <w:link w:val="Sprotnaopomba-besediloZnak"/>
    <w:uiPriority w:val="99"/>
    <w:unhideWhenUsed/>
    <w:qFormat/>
    <w:rsid w:val="003D2049"/>
    <w:pPr>
      <w:spacing w:after="120"/>
      <w:ind w:left="357" w:hanging="357"/>
      <w:jc w:val="both"/>
    </w:pPr>
    <w:rPr>
      <w:rFonts w:ascii="Times New Roman" w:eastAsia="Times New Roman" w:hAnsi="Times New Roman" w:cs="Times New Roman"/>
      <w:sz w:val="20"/>
      <w:szCs w:val="20"/>
      <w:lang w:eastAsia="sl-SI"/>
    </w:rPr>
  </w:style>
  <w:style w:type="character" w:customStyle="1" w:styleId="Sprotnaopomba-besediloZnak">
    <w:name w:val="Sprotna opomba - besedilo Znak"/>
    <w:basedOn w:val="Privzetapisavaodstavka"/>
    <w:link w:val="Sprotnaopomba-besedilo"/>
    <w:uiPriority w:val="99"/>
    <w:qFormat/>
    <w:rsid w:val="003D2049"/>
    <w:rPr>
      <w:rFonts w:ascii="Times New Roman" w:eastAsia="Times New Roman" w:hAnsi="Times New Roman" w:cs="Times New Roman"/>
      <w:kern w:val="0"/>
      <w:sz w:val="20"/>
      <w:szCs w:val="20"/>
      <w:lang w:val="sl-SI" w:eastAsia="sl-SI"/>
      <w14:ligatures w14:val="none"/>
    </w:rPr>
  </w:style>
  <w:style w:type="character" w:styleId="Sprotnaopomba-sklic">
    <w:name w:val="footnote reference"/>
    <w:basedOn w:val="Privzetapisavaodstavka"/>
    <w:link w:val="NECGFootnoteReference"/>
    <w:uiPriority w:val="99"/>
    <w:unhideWhenUsed/>
    <w:qFormat/>
    <w:rsid w:val="003D2049"/>
    <w:rPr>
      <w:vertAlign w:val="superscript"/>
    </w:rPr>
  </w:style>
  <w:style w:type="paragraph" w:customStyle="1" w:styleId="NECGFootnoteReference">
    <w:name w:val="(NECG) Footnote Reference"/>
    <w:basedOn w:val="Navaden"/>
    <w:link w:val="Sprotnaopomba-sklic"/>
    <w:uiPriority w:val="99"/>
    <w:qFormat/>
    <w:rsid w:val="003D2049"/>
    <w:pPr>
      <w:spacing w:after="160" w:line="240" w:lineRule="exact"/>
    </w:pPr>
    <w:rPr>
      <w:kern w:val="2"/>
      <w:vertAlign w:val="superscript"/>
      <w:lang w:val="en-GB"/>
      <w14:ligatures w14:val="standardContextual"/>
    </w:rPr>
  </w:style>
  <w:style w:type="paragraph" w:styleId="Navadensplet">
    <w:name w:val="Normal (Web)"/>
    <w:basedOn w:val="Navaden"/>
    <w:uiPriority w:val="99"/>
    <w:semiHidden/>
    <w:unhideWhenUsed/>
    <w:rsid w:val="00102BE8"/>
    <w:pPr>
      <w:spacing w:before="100" w:beforeAutospacing="1" w:after="100" w:afterAutospacing="1"/>
    </w:pPr>
    <w:rPr>
      <w:rFonts w:ascii="Times New Roman" w:eastAsia="Times New Roman" w:hAnsi="Times New Roman" w:cs="Times New Roman"/>
      <w:sz w:val="24"/>
      <w:szCs w:val="24"/>
    </w:rPr>
  </w:style>
  <w:style w:type="character" w:styleId="Poudarek">
    <w:name w:val="Emphasis"/>
    <w:basedOn w:val="Privzetapisavaodstavka"/>
    <w:uiPriority w:val="20"/>
    <w:qFormat/>
    <w:rsid w:val="00CB2821"/>
    <w:rPr>
      <w:i/>
      <w:iCs/>
    </w:rPr>
  </w:style>
  <w:style w:type="paragraph" w:styleId="Revizija">
    <w:name w:val="Revision"/>
    <w:hidden/>
    <w:uiPriority w:val="99"/>
    <w:semiHidden/>
    <w:rsid w:val="00801318"/>
    <w:pPr>
      <w:spacing w:after="0" w:line="240" w:lineRule="auto"/>
    </w:pPr>
    <w:rPr>
      <w:kern w:val="0"/>
      <w:lang w:val="sl-SI"/>
      <w14:ligatures w14:val="none"/>
    </w:rPr>
  </w:style>
  <w:style w:type="character" w:styleId="Pripombasklic">
    <w:name w:val="annotation reference"/>
    <w:basedOn w:val="Privzetapisavaodstavka"/>
    <w:uiPriority w:val="99"/>
    <w:semiHidden/>
    <w:unhideWhenUsed/>
    <w:rsid w:val="005C7D42"/>
    <w:rPr>
      <w:sz w:val="16"/>
      <w:szCs w:val="16"/>
    </w:rPr>
  </w:style>
  <w:style w:type="paragraph" w:styleId="Pripombabesedilo">
    <w:name w:val="annotation text"/>
    <w:basedOn w:val="Navaden"/>
    <w:link w:val="PripombabesediloZnak"/>
    <w:uiPriority w:val="99"/>
    <w:unhideWhenUsed/>
    <w:rsid w:val="005C7D42"/>
    <w:rPr>
      <w:sz w:val="20"/>
      <w:szCs w:val="20"/>
    </w:rPr>
  </w:style>
  <w:style w:type="character" w:customStyle="1" w:styleId="PripombabesediloZnak">
    <w:name w:val="Pripomba – besedilo Znak"/>
    <w:basedOn w:val="Privzetapisavaodstavka"/>
    <w:link w:val="Pripombabesedilo"/>
    <w:uiPriority w:val="99"/>
    <w:rsid w:val="005C7D42"/>
    <w:rPr>
      <w:kern w:val="0"/>
      <w:sz w:val="20"/>
      <w:szCs w:val="20"/>
      <w:lang w:val="sl-SI"/>
      <w14:ligatures w14:val="none"/>
    </w:rPr>
  </w:style>
  <w:style w:type="paragraph" w:styleId="Zadevapripombe">
    <w:name w:val="annotation subject"/>
    <w:basedOn w:val="Pripombabesedilo"/>
    <w:next w:val="Pripombabesedilo"/>
    <w:link w:val="ZadevapripombeZnak"/>
    <w:uiPriority w:val="99"/>
    <w:semiHidden/>
    <w:unhideWhenUsed/>
    <w:rsid w:val="005C7D42"/>
    <w:rPr>
      <w:b/>
      <w:bCs/>
    </w:rPr>
  </w:style>
  <w:style w:type="character" w:customStyle="1" w:styleId="ZadevapripombeZnak">
    <w:name w:val="Zadeva pripombe Znak"/>
    <w:basedOn w:val="PripombabesediloZnak"/>
    <w:link w:val="Zadevapripombe"/>
    <w:uiPriority w:val="99"/>
    <w:semiHidden/>
    <w:rsid w:val="005C7D42"/>
    <w:rPr>
      <w:b/>
      <w:bCs/>
      <w:kern w:val="0"/>
      <w:sz w:val="20"/>
      <w:szCs w:val="20"/>
      <w:lang w:val="sl-S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640207">
      <w:bodyDiv w:val="1"/>
      <w:marLeft w:val="0"/>
      <w:marRight w:val="0"/>
      <w:marTop w:val="0"/>
      <w:marBottom w:val="0"/>
      <w:divBdr>
        <w:top w:val="none" w:sz="0" w:space="0" w:color="auto"/>
        <w:left w:val="none" w:sz="0" w:space="0" w:color="auto"/>
        <w:bottom w:val="none" w:sz="0" w:space="0" w:color="auto"/>
        <w:right w:val="none" w:sz="0" w:space="0" w:color="auto"/>
      </w:divBdr>
    </w:div>
    <w:div w:id="689798548">
      <w:bodyDiv w:val="1"/>
      <w:marLeft w:val="0"/>
      <w:marRight w:val="0"/>
      <w:marTop w:val="0"/>
      <w:marBottom w:val="0"/>
      <w:divBdr>
        <w:top w:val="none" w:sz="0" w:space="0" w:color="auto"/>
        <w:left w:val="none" w:sz="0" w:space="0" w:color="auto"/>
        <w:bottom w:val="none" w:sz="0" w:space="0" w:color="auto"/>
        <w:right w:val="none" w:sz="0" w:space="0" w:color="auto"/>
      </w:divBdr>
    </w:div>
    <w:div w:id="990402280">
      <w:bodyDiv w:val="1"/>
      <w:marLeft w:val="0"/>
      <w:marRight w:val="0"/>
      <w:marTop w:val="0"/>
      <w:marBottom w:val="0"/>
      <w:divBdr>
        <w:top w:val="none" w:sz="0" w:space="0" w:color="auto"/>
        <w:left w:val="none" w:sz="0" w:space="0" w:color="auto"/>
        <w:bottom w:val="none" w:sz="0" w:space="0" w:color="auto"/>
        <w:right w:val="none" w:sz="0" w:space="0" w:color="auto"/>
      </w:divBdr>
    </w:div>
    <w:div w:id="1146044668">
      <w:bodyDiv w:val="1"/>
      <w:marLeft w:val="0"/>
      <w:marRight w:val="0"/>
      <w:marTop w:val="0"/>
      <w:marBottom w:val="0"/>
      <w:divBdr>
        <w:top w:val="none" w:sz="0" w:space="0" w:color="auto"/>
        <w:left w:val="none" w:sz="0" w:space="0" w:color="auto"/>
        <w:bottom w:val="none" w:sz="0" w:space="0" w:color="auto"/>
        <w:right w:val="none" w:sz="0" w:space="0" w:color="auto"/>
      </w:divBdr>
    </w:div>
    <w:div w:id="1873033600">
      <w:bodyDiv w:val="1"/>
      <w:marLeft w:val="0"/>
      <w:marRight w:val="0"/>
      <w:marTop w:val="0"/>
      <w:marBottom w:val="0"/>
      <w:divBdr>
        <w:top w:val="none" w:sz="0" w:space="0" w:color="auto"/>
        <w:left w:val="none" w:sz="0" w:space="0" w:color="auto"/>
        <w:bottom w:val="none" w:sz="0" w:space="0" w:color="auto"/>
        <w:right w:val="none" w:sz="0" w:space="0" w:color="auto"/>
      </w:divBdr>
    </w:div>
    <w:div w:id="2058433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stajerska.si/dogodki/kolesarski-izlet-v-sklopu-6-bolfenkovega-pohod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tajerska.si/6-bolfenkov-pohod"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karmen.razlag@rra-podravje.si"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42627c6-e217-499c-b5a7-cf370326ee79">
      <Terms xmlns="http://schemas.microsoft.com/office/infopath/2007/PartnerControls"/>
    </lcf76f155ced4ddcb4097134ff3c332f>
    <TaxCatchAll xmlns="a63e6597-4531-4dc2-bc76-96d4fb27f39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BE30284FCED48548B9B0C20996C68E03" ma:contentTypeVersion="19" ma:contentTypeDescription="Ustvari nov dokument." ma:contentTypeScope="" ma:versionID="8fd8bca60a9feaf73c0832c3daa8e56b">
  <xsd:schema xmlns:xsd="http://www.w3.org/2001/XMLSchema" xmlns:xs="http://www.w3.org/2001/XMLSchema" xmlns:p="http://schemas.microsoft.com/office/2006/metadata/properties" xmlns:ns2="f42627c6-e217-499c-b5a7-cf370326ee79" xmlns:ns3="a63e6597-4531-4dc2-bc76-96d4fb27f392" targetNamespace="http://schemas.microsoft.com/office/2006/metadata/properties" ma:root="true" ma:fieldsID="11fb232c53c014994940eda93eef354b" ns2:_="" ns3:_="">
    <xsd:import namespace="f42627c6-e217-499c-b5a7-cf370326ee79"/>
    <xsd:import namespace="a63e6597-4531-4dc2-bc76-96d4fb27f39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2627c6-e217-499c-b5a7-cf370326ee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Oznake slike" ma:readOnly="false" ma:fieldId="{5cf76f15-5ced-4ddc-b409-7134ff3c332f}" ma:taxonomyMulti="true" ma:sspId="08d5e401-48a0-48e4-a2c9-35925744947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3e6597-4531-4dc2-bc76-96d4fb27f392" elementFormDefault="qualified">
    <xsd:import namespace="http://schemas.microsoft.com/office/2006/documentManagement/types"/>
    <xsd:import namespace="http://schemas.microsoft.com/office/infopath/2007/PartnerControls"/>
    <xsd:element name="SharedWithUsers" ma:index="10"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V skupni rabi s podrobnostmi" ma:internalName="SharedWithDetails" ma:readOnly="true">
      <xsd:simpleType>
        <xsd:restriction base="dms:Note">
          <xsd:maxLength value="255"/>
        </xsd:restriction>
      </xsd:simpleType>
    </xsd:element>
    <xsd:element name="TaxCatchAll" ma:index="23" nillable="true" ma:displayName="Taxonomy Catch All Column" ma:hidden="true" ma:list="{41638d2e-464c-49af-b702-1f485c521d94}" ma:internalName="TaxCatchAll" ma:showField="CatchAllData" ma:web="a63e6597-4531-4dc2-bc76-96d4fb27f3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C59208-1C8D-47D6-B4A5-018A76F595F6}">
  <ds:schemaRefs>
    <ds:schemaRef ds:uri="http://schemas.microsoft.com/office/2006/metadata/properties"/>
    <ds:schemaRef ds:uri="http://schemas.microsoft.com/office/infopath/2007/PartnerControls"/>
    <ds:schemaRef ds:uri="f42627c6-e217-499c-b5a7-cf370326ee79"/>
    <ds:schemaRef ds:uri="a63e6597-4531-4dc2-bc76-96d4fb27f392"/>
  </ds:schemaRefs>
</ds:datastoreItem>
</file>

<file path=customXml/itemProps2.xml><?xml version="1.0" encoding="utf-8"?>
<ds:datastoreItem xmlns:ds="http://schemas.openxmlformats.org/officeDocument/2006/customXml" ds:itemID="{9230AF5D-F1C8-4DE1-A157-6D329A3A1804}">
  <ds:schemaRefs>
    <ds:schemaRef ds:uri="http://schemas.microsoft.com/sharepoint/v3/contenttype/forms"/>
  </ds:schemaRefs>
</ds:datastoreItem>
</file>

<file path=customXml/itemProps3.xml><?xml version="1.0" encoding="utf-8"?>
<ds:datastoreItem xmlns:ds="http://schemas.openxmlformats.org/officeDocument/2006/customXml" ds:itemID="{28641D12-4FA8-48E5-8187-5F883CF21E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2627c6-e217-499c-b5a7-cf370326ee79"/>
    <ds:schemaRef ds:uri="a63e6597-4531-4dc2-bc76-96d4fb27f3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960</Words>
  <Characters>5476</Characters>
  <Application>Microsoft Office Word</Application>
  <DocSecurity>0</DocSecurity>
  <Lines>45</Lines>
  <Paragraphs>12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Karmen RAZLAG</dc:creator>
  <cp:keywords/>
  <dc:description/>
  <cp:lastModifiedBy>Klavdija Gornik</cp:lastModifiedBy>
  <cp:revision>16</cp:revision>
  <cp:lastPrinted>2026-09-18T06:45:00Z</cp:lastPrinted>
  <dcterms:created xsi:type="dcterms:W3CDTF">2026-09-17T13:06:00Z</dcterms:created>
  <dcterms:modified xsi:type="dcterms:W3CDTF">2026-09-18T06:46:00Z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0x010100BE30284FCED48548B9B0C20996C68E03</vt:lpwstr>
  </property>
  <property fmtid="{D5CDD505-2E9C-101B-9397-08002B2CF9AE}" pid="3" name="MediaServiceImageTags">
    <vt:lpwstr/>
  </property>
</Properties>
</file>